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F2F" w:rsidRDefault="00CA33AB" w:rsidP="003A0F2F">
      <w:pPr>
        <w:widowControl w:val="0"/>
        <w:autoSpaceDE w:val="0"/>
        <w:autoSpaceDN w:val="0"/>
        <w:adjustRightInd w:val="0"/>
        <w:spacing w:after="7" w:line="240" w:lineRule="exac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-534035</wp:posOffset>
            </wp:positionH>
            <wp:positionV relativeFrom="paragraph">
              <wp:posOffset>-203200</wp:posOffset>
            </wp:positionV>
            <wp:extent cx="7183524" cy="10191750"/>
            <wp:effectExtent l="19050" t="0" r="0" b="0"/>
            <wp:wrapNone/>
            <wp:docPr id="5" name="Рисунок 4" descr="C:\Users\79373\Desktop\дс10\20210908_15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373\Desktop\дс10\20210908_155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3524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0F2F" w:rsidRDefault="003A0F2F" w:rsidP="003A0F2F">
      <w:pPr>
        <w:widowControl w:val="0"/>
        <w:autoSpaceDE w:val="0"/>
        <w:autoSpaceDN w:val="0"/>
        <w:adjustRightInd w:val="0"/>
        <w:spacing w:after="7" w:line="240" w:lineRule="exac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A0F2F" w:rsidRPr="003B3D44" w:rsidRDefault="003A0F2F" w:rsidP="003A0F2F">
      <w:pPr>
        <w:widowControl w:val="0"/>
        <w:autoSpaceDE w:val="0"/>
        <w:autoSpaceDN w:val="0"/>
        <w:adjustRightInd w:val="0"/>
        <w:spacing w:after="7" w:line="240" w:lineRule="exact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CA33AB" w:rsidRDefault="00CA33AB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 w:type="page"/>
      </w: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7" w:line="24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7" w:line="240" w:lineRule="exact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7629"/>
        <w:gridCol w:w="1518"/>
      </w:tblGrid>
      <w:tr w:rsidR="003B3D44" w:rsidRPr="003B3D44" w:rsidTr="009134EC">
        <w:tc>
          <w:tcPr>
            <w:tcW w:w="7629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Паспорт Программы  </w:t>
            </w:r>
          </w:p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518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с.3-4</w:t>
            </w:r>
          </w:p>
        </w:tc>
      </w:tr>
      <w:tr w:rsidR="003B3D44" w:rsidRPr="003B3D44" w:rsidTr="009134EC">
        <w:tc>
          <w:tcPr>
            <w:tcW w:w="7629" w:type="dxa"/>
          </w:tcPr>
          <w:p w:rsidR="003B3D44" w:rsidRPr="003B3D44" w:rsidRDefault="003B3D44" w:rsidP="003B3D44">
            <w:pPr>
              <w:overflowPunct w:val="0"/>
              <w:spacing w:line="240" w:lineRule="atLeast"/>
              <w:ind w:right="-1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1.Общая характеристика МАДОУ Центр развития ребенка -детский сад №10 «</w:t>
            </w:r>
            <w:proofErr w:type="spellStart"/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Ляйсан</w:t>
            </w:r>
            <w:proofErr w:type="spellEnd"/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» г</w:t>
            </w:r>
            <w:proofErr w:type="gramStart"/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.Д</w:t>
            </w:r>
            <w:proofErr w:type="gramEnd"/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юртюли </w:t>
            </w:r>
          </w:p>
          <w:p w:rsidR="003B3D44" w:rsidRPr="003B3D44" w:rsidRDefault="003B3D44" w:rsidP="003B3D44">
            <w:pPr>
              <w:overflowPunct w:val="0"/>
              <w:spacing w:line="240" w:lineRule="atLeast"/>
              <w:ind w:right="-1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с.5</w:t>
            </w:r>
          </w:p>
        </w:tc>
      </w:tr>
      <w:tr w:rsidR="003B3D44" w:rsidRPr="003B3D44" w:rsidTr="009134EC">
        <w:tc>
          <w:tcPr>
            <w:tcW w:w="7629" w:type="dxa"/>
          </w:tcPr>
          <w:p w:rsidR="003B3D44" w:rsidRPr="003B3D44" w:rsidRDefault="003B3D44" w:rsidP="003B3D44">
            <w:pPr>
              <w:overflowPunct w:val="0"/>
              <w:spacing w:line="240" w:lineRule="atLeast"/>
              <w:ind w:right="-15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1.1. Краткая информационная справка</w:t>
            </w:r>
          </w:p>
        </w:tc>
        <w:tc>
          <w:tcPr>
            <w:tcW w:w="1518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с.5-12</w:t>
            </w:r>
          </w:p>
        </w:tc>
      </w:tr>
      <w:tr w:rsidR="003B3D44" w:rsidRPr="003B3D44" w:rsidTr="009134EC">
        <w:tc>
          <w:tcPr>
            <w:tcW w:w="7629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1.2. Воспитание и дополнительное  образование  дошкольников</w:t>
            </w:r>
          </w:p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с.13-16</w:t>
            </w:r>
          </w:p>
        </w:tc>
      </w:tr>
      <w:tr w:rsidR="003B3D44" w:rsidRPr="003B3D44" w:rsidTr="009134EC">
        <w:tc>
          <w:tcPr>
            <w:tcW w:w="7629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1.3. Обеспечение безопасности, энергосбережения и повышение  эффективности образовательных учреждений</w:t>
            </w:r>
          </w:p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с.17</w:t>
            </w:r>
          </w:p>
        </w:tc>
      </w:tr>
      <w:tr w:rsidR="003B3D44" w:rsidRPr="003B3D44" w:rsidTr="009134EC">
        <w:tc>
          <w:tcPr>
            <w:tcW w:w="7629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1.4. Кадровое обеспечение </w:t>
            </w:r>
          </w:p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с.18</w:t>
            </w:r>
          </w:p>
        </w:tc>
      </w:tr>
      <w:tr w:rsidR="003B3D44" w:rsidRPr="003B3D44" w:rsidTr="009134EC">
        <w:tc>
          <w:tcPr>
            <w:tcW w:w="7629" w:type="dxa"/>
          </w:tcPr>
          <w:p w:rsidR="003B3D44" w:rsidRPr="003B3D44" w:rsidRDefault="003B3D44" w:rsidP="003B3D44">
            <w:pPr>
              <w:tabs>
                <w:tab w:val="left" w:pos="5600"/>
              </w:tabs>
              <w:overflowPunct w:val="0"/>
              <w:spacing w:line="240" w:lineRule="atLeast"/>
              <w:jc w:val="both"/>
              <w:rPr>
                <w:rFonts w:ascii="Times New Roman" w:eastAsiaTheme="minorEastAsia" w:hAnsi="Times New Roman" w:cs="Times New Roman"/>
                <w:spacing w:val="-3"/>
                <w:w w:val="102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pacing w:val="12"/>
                <w:sz w:val="28"/>
                <w:szCs w:val="28"/>
              </w:rPr>
              <w:t>2. Цель и задачи Программы, срок и показатели эффективности ее реализации</w:t>
            </w:r>
            <w:r w:rsidRPr="003B3D44">
              <w:rPr>
                <w:rFonts w:ascii="Times New Roman" w:eastAsiaTheme="minorEastAsia" w:hAnsi="Times New Roman" w:cs="Times New Roman"/>
                <w:spacing w:val="-3"/>
                <w:w w:val="102"/>
                <w:sz w:val="28"/>
                <w:szCs w:val="28"/>
              </w:rPr>
              <w:t xml:space="preserve"> </w:t>
            </w:r>
          </w:p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с.19-27</w:t>
            </w:r>
          </w:p>
        </w:tc>
      </w:tr>
      <w:tr w:rsidR="003B3D44" w:rsidRPr="003B3D44" w:rsidTr="009134EC">
        <w:tc>
          <w:tcPr>
            <w:tcW w:w="7629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pacing w:val="12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pacing w:val="12"/>
                <w:sz w:val="28"/>
                <w:szCs w:val="28"/>
              </w:rPr>
              <w:t xml:space="preserve">3. Ресурсное обеспечение Программы </w:t>
            </w:r>
          </w:p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518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с.28</w:t>
            </w:r>
          </w:p>
        </w:tc>
      </w:tr>
      <w:tr w:rsidR="003B3D44" w:rsidRPr="003B3D44" w:rsidTr="009134EC">
        <w:tc>
          <w:tcPr>
            <w:tcW w:w="7629" w:type="dxa"/>
          </w:tcPr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pacing w:val="12"/>
                <w:sz w:val="28"/>
                <w:szCs w:val="28"/>
              </w:rPr>
              <w:t xml:space="preserve">4. Механизм реализации Программы </w:t>
            </w:r>
          </w:p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pacing w:val="12"/>
                <w:sz w:val="28"/>
                <w:szCs w:val="28"/>
              </w:rPr>
            </w:pPr>
          </w:p>
        </w:tc>
        <w:tc>
          <w:tcPr>
            <w:tcW w:w="1518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с.28</w:t>
            </w:r>
          </w:p>
        </w:tc>
      </w:tr>
      <w:tr w:rsidR="003B3D44" w:rsidRPr="003B3D44" w:rsidTr="009134EC">
        <w:tc>
          <w:tcPr>
            <w:tcW w:w="7629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5. Приложение:</w:t>
            </w:r>
          </w:p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pacing w:val="12"/>
                <w:sz w:val="28"/>
                <w:szCs w:val="28"/>
              </w:rPr>
            </w:pPr>
          </w:p>
        </w:tc>
        <w:tc>
          <w:tcPr>
            <w:tcW w:w="1518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с.29-31</w:t>
            </w:r>
          </w:p>
        </w:tc>
      </w:tr>
      <w:tr w:rsidR="003B3D44" w:rsidRPr="003B3D44" w:rsidTr="009134EC">
        <w:tc>
          <w:tcPr>
            <w:tcW w:w="7629" w:type="dxa"/>
          </w:tcPr>
          <w:p w:rsidR="003B3D44" w:rsidRPr="003B3D44" w:rsidRDefault="003B3D44" w:rsidP="003B3D44">
            <w:pPr>
              <w:suppressAutoHyphens/>
              <w:rPr>
                <w:rFonts w:ascii="Times New Roma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3B3D44">
              <w:rPr>
                <w:rFonts w:ascii="Times New Roma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№1 План реализации  </w:t>
            </w:r>
          </w:p>
          <w:p w:rsidR="003B3D44" w:rsidRPr="003B3D44" w:rsidRDefault="003B3D44" w:rsidP="003B3D44">
            <w:pPr>
              <w:suppressAutoHyphens/>
              <w:rPr>
                <w:rFonts w:ascii="Times New Roman" w:hAnsi="Times New Roman" w:cs="Times New Roman"/>
                <w:kern w:val="1"/>
                <w:sz w:val="28"/>
                <w:szCs w:val="28"/>
                <w:lang w:eastAsia="zh-CN" w:bidi="hi-IN"/>
              </w:rPr>
            </w:pPr>
            <w:r w:rsidRPr="003B3D44">
              <w:rPr>
                <w:rFonts w:ascii="Times New Roman" w:hAnsi="Times New Roman" w:cs="Times New Roman"/>
                <w:kern w:val="1"/>
                <w:sz w:val="28"/>
                <w:szCs w:val="28"/>
                <w:lang w:eastAsia="zh-CN" w:bidi="hi-IN"/>
              </w:rPr>
              <w:t xml:space="preserve">муниципальной программы муниципального района Дюртюлинский район Республики Башкортостан  </w:t>
            </w:r>
          </w:p>
          <w:p w:rsidR="003B3D44" w:rsidRPr="003B3D44" w:rsidRDefault="003B3D44" w:rsidP="003B3D44">
            <w:pPr>
              <w:suppressAutoHyphens/>
              <w:rPr>
                <w:rFonts w:ascii="Times New Roman" w:hAnsi="Times New Roman" w:cs="Times New Roman"/>
                <w:kern w:val="1"/>
                <w:sz w:val="28"/>
                <w:szCs w:val="28"/>
                <w:u w:val="single"/>
                <w:lang w:eastAsia="zh-CN" w:bidi="hi-IN"/>
              </w:rPr>
            </w:pPr>
            <w:r w:rsidRPr="003B3D44">
              <w:rPr>
                <w:rFonts w:ascii="Times New Roman" w:hAnsi="Times New Roman" w:cs="Times New Roman"/>
                <w:kern w:val="1"/>
                <w:sz w:val="28"/>
                <w:szCs w:val="28"/>
                <w:u w:val="single"/>
                <w:lang w:eastAsia="zh-CN" w:bidi="hi-IN"/>
              </w:rPr>
              <w:t xml:space="preserve">"Развитие образования   муниципального района Дюртюлинский район Республики </w:t>
            </w:r>
            <w:r w:rsidR="009F21CE">
              <w:rPr>
                <w:rFonts w:ascii="Times New Roman" w:hAnsi="Times New Roman" w:cs="Times New Roman"/>
                <w:kern w:val="1"/>
                <w:sz w:val="28"/>
                <w:szCs w:val="28"/>
                <w:u w:val="single"/>
                <w:lang w:eastAsia="zh-CN" w:bidi="hi-IN"/>
              </w:rPr>
              <w:t>Башкортостан" на 2020 - 2023</w:t>
            </w:r>
            <w:r w:rsidRPr="003B3D44">
              <w:rPr>
                <w:rFonts w:ascii="Times New Roman" w:hAnsi="Times New Roman" w:cs="Times New Roman"/>
                <w:kern w:val="1"/>
                <w:sz w:val="28"/>
                <w:szCs w:val="28"/>
                <w:u w:val="single"/>
                <w:lang w:eastAsia="zh-CN" w:bidi="hi-IN"/>
              </w:rPr>
              <w:t xml:space="preserve"> годы</w:t>
            </w:r>
          </w:p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pacing w:val="12"/>
                <w:sz w:val="28"/>
                <w:szCs w:val="28"/>
              </w:rPr>
            </w:pPr>
          </w:p>
        </w:tc>
        <w:tc>
          <w:tcPr>
            <w:tcW w:w="1518" w:type="dxa"/>
          </w:tcPr>
          <w:p w:rsidR="003B3D44" w:rsidRPr="003B3D44" w:rsidRDefault="003B3D44" w:rsidP="003B3D44">
            <w:pPr>
              <w:spacing w:after="7" w:line="240" w:lineRule="exac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eastAsiaTheme="minorEastAsia" w:hAnsi="Times New Roman" w:cs="Times New Roman"/>
                <w:sz w:val="28"/>
                <w:szCs w:val="28"/>
              </w:rPr>
              <w:t>с.29-31</w:t>
            </w:r>
          </w:p>
        </w:tc>
      </w:tr>
    </w:tbl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7" w:line="240" w:lineRule="exact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7" w:line="240" w:lineRule="exact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7" w:line="240" w:lineRule="exact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48"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7" w:line="240" w:lineRule="exact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7" w:line="240" w:lineRule="exact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7" w:line="240" w:lineRule="exact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7" w:line="240" w:lineRule="exact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7" w:line="240" w:lineRule="exact"/>
        <w:jc w:val="center"/>
        <w:rPr>
          <w:rFonts w:ascii="Times New Roman" w:eastAsiaTheme="minorEastAsia" w:hAnsi="Times New Roman" w:cs="Times New Roman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40" w:lineRule="auto"/>
        <w:ind w:left="4160" w:right="-20"/>
        <w:rPr>
          <w:rFonts w:ascii="Times New Roman" w:eastAsiaTheme="minorEastAsia" w:hAnsi="Times New Roman" w:cs="Times New Roman"/>
          <w:b/>
          <w:w w:val="102"/>
          <w:sz w:val="24"/>
          <w:szCs w:val="24"/>
          <w:lang w:eastAsia="ru-RU"/>
        </w:rPr>
      </w:pPr>
      <w:r w:rsidRPr="003B3D44">
        <w:rPr>
          <w:rFonts w:ascii="Times New Roman" w:eastAsiaTheme="minorEastAsia" w:hAnsi="Times New Roman" w:cs="Times New Roman"/>
          <w:b/>
          <w:spacing w:val="-5"/>
          <w:w w:val="102"/>
          <w:sz w:val="24"/>
          <w:szCs w:val="24"/>
          <w:lang w:eastAsia="ru-RU"/>
        </w:rPr>
        <w:t>П</w:t>
      </w:r>
      <w:r w:rsidRPr="003B3D44">
        <w:rPr>
          <w:rFonts w:ascii="Times New Roman" w:eastAsiaTheme="minorEastAsia" w:hAnsi="Times New Roman" w:cs="Times New Roman"/>
          <w:b/>
          <w:spacing w:val="-3"/>
          <w:w w:val="102"/>
          <w:sz w:val="24"/>
          <w:szCs w:val="24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b/>
          <w:spacing w:val="6"/>
          <w:w w:val="102"/>
          <w:sz w:val="24"/>
          <w:szCs w:val="24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b/>
          <w:w w:val="102"/>
          <w:sz w:val="24"/>
          <w:szCs w:val="24"/>
          <w:lang w:eastAsia="ru-RU"/>
        </w:rPr>
        <w:t>п</w:t>
      </w:r>
      <w:r w:rsidRPr="003B3D44">
        <w:rPr>
          <w:rFonts w:ascii="Times New Roman" w:eastAsiaTheme="minorEastAsia" w:hAnsi="Times New Roman" w:cs="Times New Roman"/>
          <w:b/>
          <w:spacing w:val="-3"/>
          <w:w w:val="102"/>
          <w:sz w:val="24"/>
          <w:szCs w:val="24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b/>
          <w:spacing w:val="-4"/>
          <w:w w:val="102"/>
          <w:sz w:val="24"/>
          <w:szCs w:val="24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b/>
          <w:w w:val="102"/>
          <w:sz w:val="24"/>
          <w:szCs w:val="24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b/>
          <w:spacing w:val="37"/>
          <w:sz w:val="24"/>
          <w:szCs w:val="24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b/>
          <w:spacing w:val="-4"/>
          <w:w w:val="102"/>
          <w:sz w:val="24"/>
          <w:szCs w:val="24"/>
          <w:lang w:eastAsia="ru-RU"/>
        </w:rPr>
        <w:t>Пр</w:t>
      </w:r>
      <w:r w:rsidRPr="003B3D44">
        <w:rPr>
          <w:rFonts w:ascii="Times New Roman" w:eastAsiaTheme="minorEastAsia" w:hAnsi="Times New Roman" w:cs="Times New Roman"/>
          <w:b/>
          <w:spacing w:val="-3"/>
          <w:w w:val="102"/>
          <w:sz w:val="24"/>
          <w:szCs w:val="24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b/>
          <w:spacing w:val="2"/>
          <w:w w:val="102"/>
          <w:sz w:val="24"/>
          <w:szCs w:val="24"/>
          <w:lang w:eastAsia="ru-RU"/>
        </w:rPr>
        <w:t>г</w:t>
      </w:r>
      <w:r w:rsidRPr="003B3D44">
        <w:rPr>
          <w:rFonts w:ascii="Times New Roman" w:eastAsiaTheme="minorEastAsia" w:hAnsi="Times New Roman" w:cs="Times New Roman"/>
          <w:b/>
          <w:spacing w:val="-2"/>
          <w:w w:val="102"/>
          <w:sz w:val="24"/>
          <w:szCs w:val="24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b/>
          <w:spacing w:val="-4"/>
          <w:w w:val="102"/>
          <w:sz w:val="24"/>
          <w:szCs w:val="24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b/>
          <w:w w:val="102"/>
          <w:sz w:val="24"/>
          <w:szCs w:val="24"/>
          <w:lang w:eastAsia="ru-RU"/>
        </w:rPr>
        <w:t>ммы</w:t>
      </w: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40" w:lineRule="auto"/>
        <w:ind w:left="4160" w:right="-20"/>
        <w:rPr>
          <w:rFonts w:ascii="Times New Roman" w:eastAsiaTheme="minorEastAsia" w:hAnsi="Times New Roman" w:cs="Times New Roman"/>
          <w:w w:val="102"/>
          <w:lang w:eastAsia="ru-RU"/>
        </w:rPr>
      </w:pPr>
    </w:p>
    <w:tbl>
      <w:tblPr>
        <w:tblStyle w:val="a9"/>
        <w:tblW w:w="10442" w:type="dxa"/>
        <w:jc w:val="center"/>
        <w:tblLayout w:type="fixed"/>
        <w:tblLook w:val="04A0"/>
      </w:tblPr>
      <w:tblGrid>
        <w:gridCol w:w="1957"/>
        <w:gridCol w:w="8485"/>
      </w:tblGrid>
      <w:tr w:rsidR="003B3D44" w:rsidRPr="003B3D44" w:rsidTr="009134EC">
        <w:trPr>
          <w:jc w:val="center"/>
        </w:trPr>
        <w:tc>
          <w:tcPr>
            <w:tcW w:w="1957" w:type="dxa"/>
          </w:tcPr>
          <w:p w:rsidR="003B3D44" w:rsidRPr="003B3D44" w:rsidRDefault="003B3D44" w:rsidP="003B3D44">
            <w:pPr>
              <w:spacing w:line="245" w:lineRule="auto"/>
              <w:ind w:right="-2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Н</w:t>
            </w:r>
            <w:r w:rsidRPr="003B3D44">
              <w:rPr>
                <w:rFonts w:ascii="Times New Roman" w:eastAsiaTheme="minorEastAsia" w:hAnsi="Times New Roman" w:cs="Times New Roman"/>
                <w:spacing w:val="2"/>
                <w:w w:val="102"/>
                <w:sz w:val="24"/>
                <w:szCs w:val="24"/>
              </w:rPr>
              <w:t>а</w:t>
            </w: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им</w:t>
            </w:r>
            <w:r w:rsidRPr="003B3D44">
              <w:rPr>
                <w:rFonts w:ascii="Times New Roman" w:eastAsiaTheme="minorEastAsia" w:hAnsi="Times New Roman" w:cs="Times New Roman"/>
                <w:spacing w:val="4"/>
                <w:w w:val="102"/>
                <w:sz w:val="24"/>
                <w:szCs w:val="24"/>
              </w:rPr>
              <w:t>е</w:t>
            </w: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новани</w:t>
            </w: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>е</w:t>
            </w:r>
            <w:r w:rsidRPr="003B3D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П</w:t>
            </w:r>
            <w:r w:rsidRPr="003B3D44">
              <w:rPr>
                <w:rFonts w:ascii="Times New Roman" w:eastAsiaTheme="minorEastAsia" w:hAnsi="Times New Roman" w:cs="Times New Roman"/>
                <w:spacing w:val="2"/>
                <w:w w:val="102"/>
                <w:sz w:val="24"/>
                <w:szCs w:val="24"/>
              </w:rPr>
              <w:t>р</w:t>
            </w: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ог</w:t>
            </w:r>
            <w:r w:rsidRPr="003B3D44">
              <w:rPr>
                <w:rFonts w:ascii="Times New Roman" w:eastAsiaTheme="minorEastAsia" w:hAnsi="Times New Roman" w:cs="Times New Roman"/>
                <w:spacing w:val="4"/>
                <w:w w:val="102"/>
                <w:sz w:val="24"/>
                <w:szCs w:val="24"/>
              </w:rPr>
              <w:t>р</w:t>
            </w: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амм</w:t>
            </w: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>ы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</w:pPr>
          </w:p>
        </w:tc>
        <w:tc>
          <w:tcPr>
            <w:tcW w:w="8485" w:type="dxa"/>
          </w:tcPr>
          <w:p w:rsidR="003B3D44" w:rsidRPr="003B3D44" w:rsidRDefault="003B3D44" w:rsidP="003B3D44">
            <w:pPr>
              <w:widowControl w:val="0"/>
              <w:autoSpaceDE w:val="0"/>
              <w:autoSpaceDN w:val="0"/>
              <w:adjustRightInd w:val="0"/>
              <w:spacing w:line="247" w:lineRule="auto"/>
              <w:rPr>
                <w:rFonts w:ascii="Times New Roman" w:eastAsiaTheme="minorEastAsia" w:hAnsi="Times New Roman" w:cs="Times New Roman"/>
                <w:bCs/>
                <w:spacing w:val="-2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bCs/>
                <w:spacing w:val="-5"/>
                <w:w w:val="102"/>
                <w:sz w:val="24"/>
                <w:szCs w:val="24"/>
              </w:rPr>
              <w:t>П</w:t>
            </w:r>
            <w:r w:rsidRPr="003B3D44">
              <w:rPr>
                <w:rFonts w:ascii="Times New Roman" w:eastAsiaTheme="minorEastAsia" w:hAnsi="Times New Roman" w:cs="Times New Roman"/>
                <w:bCs/>
                <w:spacing w:val="4"/>
                <w:w w:val="102"/>
                <w:sz w:val="24"/>
                <w:szCs w:val="24"/>
              </w:rPr>
              <w:t>Р</w:t>
            </w:r>
            <w:r w:rsidRPr="003B3D44">
              <w:rPr>
                <w:rFonts w:ascii="Times New Roman" w:eastAsiaTheme="minorEastAsia" w:hAnsi="Times New Roman" w:cs="Times New Roman"/>
                <w:bCs/>
                <w:spacing w:val="-1"/>
                <w:w w:val="102"/>
                <w:sz w:val="24"/>
                <w:szCs w:val="24"/>
              </w:rPr>
              <w:t>О</w:t>
            </w:r>
            <w:r w:rsidRPr="003B3D44">
              <w:rPr>
                <w:rFonts w:ascii="Times New Roman" w:eastAsiaTheme="minorEastAsia" w:hAnsi="Times New Roman" w:cs="Times New Roman"/>
                <w:bCs/>
                <w:spacing w:val="-5"/>
                <w:w w:val="102"/>
                <w:sz w:val="24"/>
                <w:szCs w:val="24"/>
              </w:rPr>
              <w:t>Г</w:t>
            </w:r>
            <w:r w:rsidRPr="003B3D44">
              <w:rPr>
                <w:rFonts w:ascii="Times New Roman" w:eastAsiaTheme="minorEastAsia" w:hAnsi="Times New Roman" w:cs="Times New Roman"/>
                <w:bCs/>
                <w:spacing w:val="3"/>
                <w:w w:val="102"/>
                <w:sz w:val="24"/>
                <w:szCs w:val="24"/>
              </w:rPr>
              <w:t>Р</w:t>
            </w:r>
            <w:r w:rsidRPr="003B3D44">
              <w:rPr>
                <w:rFonts w:ascii="Times New Roman" w:eastAsiaTheme="minorEastAsia" w:hAnsi="Times New Roman" w:cs="Times New Roman"/>
                <w:bCs/>
                <w:spacing w:val="-5"/>
                <w:w w:val="102"/>
                <w:sz w:val="24"/>
                <w:szCs w:val="24"/>
              </w:rPr>
              <w:t>А</w:t>
            </w:r>
            <w:r w:rsidRPr="003B3D44">
              <w:rPr>
                <w:rFonts w:ascii="Times New Roman" w:eastAsiaTheme="minorEastAsia" w:hAnsi="Times New Roman" w:cs="Times New Roman"/>
                <w:bCs/>
                <w:spacing w:val="2"/>
                <w:w w:val="102"/>
                <w:sz w:val="24"/>
                <w:szCs w:val="24"/>
              </w:rPr>
              <w:t>ММ</w:t>
            </w:r>
            <w:r w:rsidRPr="003B3D44">
              <w:rPr>
                <w:rFonts w:ascii="Times New Roman" w:eastAsiaTheme="minorEastAsia" w:hAnsi="Times New Roman" w:cs="Times New Roman"/>
                <w:bCs/>
                <w:w w:val="102"/>
                <w:sz w:val="24"/>
                <w:szCs w:val="24"/>
              </w:rPr>
              <w:t>А РАЗВИТИЯ</w:t>
            </w:r>
          </w:p>
          <w:p w:rsidR="003B3D44" w:rsidRPr="003B3D44" w:rsidRDefault="003B3D44" w:rsidP="003B3D44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line="247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bCs/>
                <w:spacing w:val="-2"/>
                <w:w w:val="102"/>
                <w:sz w:val="24"/>
                <w:szCs w:val="24"/>
              </w:rPr>
              <w:t xml:space="preserve">Муниципального автономного дошкольного образовательного учреждения Центр развития </w:t>
            </w:r>
            <w:proofErr w:type="gramStart"/>
            <w:r w:rsidRPr="003B3D44">
              <w:rPr>
                <w:rFonts w:ascii="Times New Roman" w:eastAsiaTheme="minorEastAsia" w:hAnsi="Times New Roman" w:cs="Times New Roman"/>
                <w:bCs/>
                <w:spacing w:val="-2"/>
                <w:w w:val="102"/>
                <w:sz w:val="24"/>
                <w:szCs w:val="24"/>
              </w:rPr>
              <w:t>ребенка-детский</w:t>
            </w:r>
            <w:proofErr w:type="gramEnd"/>
            <w:r w:rsidRPr="003B3D44">
              <w:rPr>
                <w:rFonts w:ascii="Times New Roman" w:eastAsiaTheme="minorEastAsia" w:hAnsi="Times New Roman" w:cs="Times New Roman"/>
                <w:bCs/>
                <w:spacing w:val="-2"/>
                <w:w w:val="102"/>
                <w:sz w:val="24"/>
                <w:szCs w:val="24"/>
              </w:rPr>
              <w:t xml:space="preserve"> сад №10 «Ляйсан» города Дюртюли РБ</w:t>
            </w:r>
          </w:p>
          <w:p w:rsidR="003B3D44" w:rsidRPr="003B3D44" w:rsidRDefault="003B3D44" w:rsidP="009F21CE">
            <w:pPr>
              <w:widowControl w:val="0"/>
              <w:tabs>
                <w:tab w:val="left" w:pos="9498"/>
              </w:tabs>
              <w:autoSpaceDE w:val="0"/>
              <w:autoSpaceDN w:val="0"/>
              <w:adjustRightInd w:val="0"/>
              <w:spacing w:line="247" w:lineRule="auto"/>
              <w:rPr>
                <w:rFonts w:ascii="Times New Roman" w:eastAsiaTheme="minorEastAsia" w:hAnsi="Times New Roman" w:cs="Times New Roman"/>
                <w:bCs/>
                <w:spacing w:val="-2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 </w:t>
            </w:r>
            <w:r w:rsidRPr="003B3D44">
              <w:rPr>
                <w:rFonts w:ascii="Times New Roman" w:eastAsiaTheme="minorEastAsia" w:hAnsi="Times New Roman" w:cs="Times New Roman"/>
                <w:bCs/>
                <w:spacing w:val="-3"/>
                <w:w w:val="102"/>
                <w:sz w:val="24"/>
                <w:szCs w:val="24"/>
              </w:rPr>
              <w:t>20</w:t>
            </w:r>
            <w:r w:rsidRPr="003B3D44">
              <w:rPr>
                <w:rFonts w:ascii="Times New Roman" w:eastAsiaTheme="minorEastAsia" w:hAnsi="Times New Roman" w:cs="Times New Roman"/>
                <w:bCs/>
                <w:spacing w:val="-4"/>
                <w:w w:val="102"/>
                <w:sz w:val="24"/>
                <w:szCs w:val="24"/>
              </w:rPr>
              <w:t>1</w:t>
            </w:r>
            <w:r w:rsidRPr="003B3D44">
              <w:rPr>
                <w:rFonts w:ascii="Times New Roman" w:eastAsiaTheme="minorEastAsia" w:hAnsi="Times New Roman" w:cs="Times New Roman"/>
                <w:bCs/>
                <w:w w:val="102"/>
                <w:sz w:val="24"/>
                <w:szCs w:val="24"/>
              </w:rPr>
              <w:t>8</w:t>
            </w:r>
            <w:r w:rsidRPr="003B3D44">
              <w:rPr>
                <w:rFonts w:ascii="Times New Roman" w:eastAsiaTheme="minorEastAsia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9F21CE">
              <w:rPr>
                <w:rFonts w:ascii="Times New Roman" w:eastAsiaTheme="minorEastAsia" w:hAnsi="Times New Roman" w:cs="Times New Roman"/>
                <w:bCs/>
                <w:w w:val="102"/>
                <w:sz w:val="24"/>
                <w:szCs w:val="24"/>
              </w:rPr>
              <w:t>–</w:t>
            </w:r>
            <w:r w:rsidRPr="003B3D44">
              <w:rPr>
                <w:rFonts w:ascii="Times New Roman" w:eastAsiaTheme="minorEastAsia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3B3D44">
              <w:rPr>
                <w:rFonts w:ascii="Times New Roman" w:eastAsiaTheme="minorEastAsia" w:hAnsi="Times New Roman" w:cs="Times New Roman"/>
                <w:bCs/>
                <w:spacing w:val="-2"/>
                <w:w w:val="102"/>
                <w:sz w:val="24"/>
                <w:szCs w:val="24"/>
              </w:rPr>
              <w:t>2</w:t>
            </w:r>
            <w:r w:rsidRPr="003B3D44">
              <w:rPr>
                <w:rFonts w:ascii="Times New Roman" w:eastAsiaTheme="minorEastAsia" w:hAnsi="Times New Roman" w:cs="Times New Roman"/>
                <w:bCs/>
                <w:spacing w:val="-4"/>
                <w:w w:val="102"/>
                <w:sz w:val="24"/>
                <w:szCs w:val="24"/>
              </w:rPr>
              <w:t>0</w:t>
            </w:r>
            <w:r w:rsidR="009F21CE">
              <w:rPr>
                <w:rFonts w:ascii="Times New Roman" w:eastAsiaTheme="minorEastAsia" w:hAnsi="Times New Roman" w:cs="Times New Roman"/>
                <w:bCs/>
                <w:spacing w:val="-3"/>
                <w:w w:val="102"/>
                <w:sz w:val="24"/>
                <w:szCs w:val="24"/>
              </w:rPr>
              <w:t xml:space="preserve">20 </w:t>
            </w:r>
            <w:bookmarkStart w:id="0" w:name="_GoBack"/>
            <w:bookmarkEnd w:id="0"/>
            <w:r w:rsidRPr="003B3D44">
              <w:rPr>
                <w:rFonts w:ascii="Times New Roman" w:eastAsiaTheme="minorEastAsia" w:hAnsi="Times New Roman" w:cs="Times New Roman"/>
                <w:bCs/>
                <w:spacing w:val="-4"/>
                <w:w w:val="102"/>
                <w:sz w:val="24"/>
                <w:szCs w:val="24"/>
              </w:rPr>
              <w:t>годы</w:t>
            </w:r>
          </w:p>
        </w:tc>
      </w:tr>
      <w:tr w:rsidR="003B3D44" w:rsidRPr="003B3D44" w:rsidTr="009134EC">
        <w:trPr>
          <w:jc w:val="center"/>
        </w:trPr>
        <w:tc>
          <w:tcPr>
            <w:tcW w:w="1957" w:type="dxa"/>
          </w:tcPr>
          <w:p w:rsidR="003B3D44" w:rsidRPr="003B3D44" w:rsidRDefault="003B3D44" w:rsidP="003B3D44">
            <w:pPr>
              <w:spacing w:line="245" w:lineRule="auto"/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Основание Программы</w:t>
            </w:r>
          </w:p>
        </w:tc>
        <w:tc>
          <w:tcPr>
            <w:tcW w:w="8485" w:type="dxa"/>
          </w:tcPr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>Закон Российской Федерации «Об образовании в Российской Федерации», Закон Республики Башкортостан  «Об образовании в Республике Башкортостан»,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>Долгосрочная целевая программа «Развитие образования Республики Башкортостан» на 2018-2020 годы</w:t>
            </w:r>
          </w:p>
          <w:p w:rsidR="003B3D44" w:rsidRPr="003B3D44" w:rsidRDefault="003B3D44" w:rsidP="003B3D44">
            <w:pPr>
              <w:ind w:right="-20"/>
              <w:jc w:val="both"/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>Муниципальная программа «Развитие образования муниципального района Дюртюлинский район Республики Башкортостан»  на 2018 - 2020 годы</w:t>
            </w:r>
          </w:p>
        </w:tc>
      </w:tr>
      <w:tr w:rsidR="003B3D44" w:rsidRPr="003B3D44" w:rsidTr="009134EC">
        <w:trPr>
          <w:jc w:val="center"/>
        </w:trPr>
        <w:tc>
          <w:tcPr>
            <w:tcW w:w="1957" w:type="dxa"/>
          </w:tcPr>
          <w:p w:rsidR="003B3D44" w:rsidRPr="003B3D44" w:rsidRDefault="003B3D44" w:rsidP="003B3D44">
            <w:pPr>
              <w:spacing w:line="245" w:lineRule="auto"/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8485" w:type="dxa"/>
          </w:tcPr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w w:val="102"/>
              </w:rPr>
            </w:pPr>
            <w:r w:rsidRPr="003B3D44">
              <w:rPr>
                <w:rFonts w:ascii="Times New Roman" w:eastAsiaTheme="minorEastAsia" w:hAnsi="Times New Roman" w:cs="Times New Roman"/>
                <w:bCs/>
                <w:spacing w:val="-2"/>
                <w:w w:val="102"/>
                <w:sz w:val="24"/>
                <w:szCs w:val="24"/>
              </w:rPr>
              <w:t xml:space="preserve">Муниципальное автономное дошкольное образовательное учреждение Центр развития ребенка </w:t>
            </w:r>
            <w:proofErr w:type="gramStart"/>
            <w:r w:rsidRPr="003B3D44">
              <w:rPr>
                <w:rFonts w:ascii="Times New Roman" w:eastAsiaTheme="minorEastAsia" w:hAnsi="Times New Roman" w:cs="Times New Roman"/>
                <w:bCs/>
                <w:spacing w:val="-2"/>
                <w:w w:val="102"/>
                <w:sz w:val="24"/>
                <w:szCs w:val="24"/>
              </w:rPr>
              <w:t>-д</w:t>
            </w:r>
            <w:proofErr w:type="gramEnd"/>
            <w:r w:rsidRPr="003B3D44">
              <w:rPr>
                <w:rFonts w:ascii="Times New Roman" w:eastAsiaTheme="minorEastAsia" w:hAnsi="Times New Roman" w:cs="Times New Roman"/>
                <w:bCs/>
                <w:spacing w:val="-2"/>
                <w:w w:val="102"/>
                <w:sz w:val="24"/>
                <w:szCs w:val="24"/>
              </w:rPr>
              <w:t>етский сад №10 «Ляйсан» города Дюртюли</w:t>
            </w: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 xml:space="preserve">          Республики Башкортостан</w:t>
            </w:r>
          </w:p>
        </w:tc>
      </w:tr>
      <w:tr w:rsidR="003B3D44" w:rsidRPr="003B3D44" w:rsidTr="009134EC">
        <w:trPr>
          <w:jc w:val="center"/>
        </w:trPr>
        <w:tc>
          <w:tcPr>
            <w:tcW w:w="1957" w:type="dxa"/>
          </w:tcPr>
          <w:p w:rsidR="003B3D44" w:rsidRPr="003B3D44" w:rsidRDefault="003B3D44" w:rsidP="003B3D44">
            <w:pPr>
              <w:spacing w:line="245" w:lineRule="auto"/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Исполнители мероприятий Программы</w:t>
            </w:r>
          </w:p>
        </w:tc>
        <w:tc>
          <w:tcPr>
            <w:tcW w:w="8485" w:type="dxa"/>
          </w:tcPr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bCs/>
                <w:spacing w:val="-2"/>
                <w:w w:val="102"/>
                <w:sz w:val="24"/>
                <w:szCs w:val="24"/>
              </w:rPr>
              <w:t xml:space="preserve">Муниципальное автономное дошкольное образовательное учреждение Центр развития </w:t>
            </w:r>
            <w:proofErr w:type="gramStart"/>
            <w:r w:rsidRPr="003B3D44">
              <w:rPr>
                <w:rFonts w:ascii="Times New Roman" w:eastAsiaTheme="minorEastAsia" w:hAnsi="Times New Roman" w:cs="Times New Roman"/>
                <w:bCs/>
                <w:spacing w:val="-2"/>
                <w:w w:val="102"/>
                <w:sz w:val="24"/>
                <w:szCs w:val="24"/>
              </w:rPr>
              <w:t>ребенка-детский</w:t>
            </w:r>
            <w:proofErr w:type="gramEnd"/>
            <w:r w:rsidRPr="003B3D44">
              <w:rPr>
                <w:rFonts w:ascii="Times New Roman" w:eastAsiaTheme="minorEastAsia" w:hAnsi="Times New Roman" w:cs="Times New Roman"/>
                <w:bCs/>
                <w:spacing w:val="-2"/>
                <w:w w:val="102"/>
                <w:sz w:val="24"/>
                <w:szCs w:val="24"/>
              </w:rPr>
              <w:t xml:space="preserve"> сад №10 «Ляйсан» города Дюртюли</w:t>
            </w: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 xml:space="preserve">          Республики Башкортостан</w:t>
            </w:r>
          </w:p>
        </w:tc>
      </w:tr>
      <w:tr w:rsidR="003B3D44" w:rsidRPr="003B3D44" w:rsidTr="009134EC">
        <w:trPr>
          <w:jc w:val="center"/>
        </w:trPr>
        <w:tc>
          <w:tcPr>
            <w:tcW w:w="1957" w:type="dxa"/>
          </w:tcPr>
          <w:p w:rsidR="003B3D44" w:rsidRPr="003B3D44" w:rsidRDefault="003B3D44" w:rsidP="003B3D44">
            <w:pPr>
              <w:spacing w:line="251" w:lineRule="auto"/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Цель и задачи  Программы</w:t>
            </w:r>
          </w:p>
        </w:tc>
        <w:tc>
          <w:tcPr>
            <w:tcW w:w="8485" w:type="dxa"/>
          </w:tcPr>
          <w:p w:rsidR="003B3D44" w:rsidRPr="003B3D44" w:rsidRDefault="003B3D44" w:rsidP="003B3D44">
            <w:pPr>
              <w:autoSpaceDE w:val="0"/>
              <w:autoSpaceDN w:val="0"/>
              <w:adjustRightInd w:val="0"/>
              <w:ind w:firstLine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>Цель: с</w:t>
            </w:r>
            <w:r w:rsidRPr="003B3D44">
              <w:rPr>
                <w:rFonts w:ascii="Times New Roman" w:hAnsi="Times New Roman" w:cs="Times New Roman"/>
                <w:sz w:val="24"/>
                <w:szCs w:val="24"/>
              </w:rPr>
              <w:t>оздать условия для повышения качества об</w:t>
            </w:r>
            <w:r w:rsidRPr="003B3D4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разовательного процесса, максимально обеспечивающего </w:t>
            </w:r>
            <w:proofErr w:type="spellStart"/>
            <w:r w:rsidRPr="003B3D44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3B3D44">
              <w:rPr>
                <w:rFonts w:ascii="Times New Roman" w:hAnsi="Times New Roman" w:cs="Times New Roman"/>
                <w:sz w:val="24"/>
                <w:szCs w:val="24"/>
              </w:rPr>
              <w:t xml:space="preserve">, развитие и саморазвитие воспитанников как основы успешного обучения в школе и повышения социального статуса дошкольного учреждения. </w:t>
            </w:r>
          </w:p>
          <w:p w:rsidR="003B3D44" w:rsidRPr="003B3D44" w:rsidRDefault="003B3D44" w:rsidP="003B3D44">
            <w:pPr>
              <w:tabs>
                <w:tab w:val="left" w:pos="0"/>
                <w:tab w:val="left" w:pos="57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 xml:space="preserve">Задачи: - </w:t>
            </w:r>
            <w:r w:rsidRPr="003B3D44">
              <w:rPr>
                <w:rFonts w:ascii="Times New Roman" w:hAnsi="Times New Roman" w:cs="Times New Roman"/>
                <w:sz w:val="24"/>
                <w:szCs w:val="24"/>
              </w:rPr>
              <w:t>совершенствовать развитие самоуправления в ДОУ и модель образовательного учреждения в соответствии с запросами социума, расширяя количество образовательных услуг, обеспечивающих его конкурентоспособность; повысить уровень профессиональной компетент</w:t>
            </w:r>
            <w:r w:rsidRPr="003B3D44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 педагогов ДОУ, создавая условия для развития их субъект</w:t>
            </w:r>
            <w:r w:rsidRPr="003B3D44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позиции;</w:t>
            </w:r>
          </w:p>
          <w:p w:rsidR="003B3D44" w:rsidRPr="003B3D44" w:rsidRDefault="003B3D44" w:rsidP="003B3D44">
            <w:pPr>
              <w:jc w:val="both"/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</w:pPr>
            <w:r w:rsidRPr="003B3D44">
              <w:rPr>
                <w:rFonts w:ascii="Times New Roman" w:hAnsi="Times New Roman" w:cs="Times New Roman"/>
                <w:sz w:val="24"/>
                <w:szCs w:val="24"/>
              </w:rPr>
              <w:t>- совершенствовать образовательный процесс в соот</w:t>
            </w:r>
            <w:r w:rsidRPr="003B3D44">
              <w:rPr>
                <w:rFonts w:ascii="Times New Roman" w:hAnsi="Times New Roman" w:cs="Times New Roman"/>
                <w:sz w:val="24"/>
                <w:szCs w:val="24"/>
              </w:rPr>
              <w:softHyphen/>
              <w:t>ветствии с ФГОС, примерной основной общеобразовательной про</w:t>
            </w:r>
            <w:r w:rsidRPr="003B3D44">
              <w:rPr>
                <w:rFonts w:ascii="Times New Roman" w:hAnsi="Times New Roman" w:cs="Times New Roman"/>
                <w:sz w:val="24"/>
                <w:szCs w:val="24"/>
              </w:rPr>
              <w:softHyphen/>
              <w:t>граммой дошкольного образования для обеспечения разносто</w:t>
            </w:r>
            <w:r w:rsidRPr="003B3D44">
              <w:rPr>
                <w:rFonts w:ascii="Times New Roman" w:hAnsi="Times New Roman" w:cs="Times New Roman"/>
                <w:sz w:val="24"/>
                <w:szCs w:val="24"/>
              </w:rPr>
              <w:softHyphen/>
              <w:t>роннего развития с учетом познавательных потребностей и инди</w:t>
            </w:r>
            <w:r w:rsidRPr="003B3D44">
              <w:rPr>
                <w:rFonts w:ascii="Times New Roman" w:hAnsi="Times New Roman" w:cs="Times New Roman"/>
                <w:sz w:val="24"/>
                <w:szCs w:val="24"/>
              </w:rPr>
              <w:softHyphen/>
              <w:t>видуальных возможностей детей.</w:t>
            </w:r>
          </w:p>
          <w:p w:rsidR="003B3D44" w:rsidRPr="003B3D44" w:rsidRDefault="003B3D44" w:rsidP="003B3D44">
            <w:pPr>
              <w:jc w:val="both"/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>- модернизация систем дошкольного, общего, дополнительного образования как институтов социального развития;</w:t>
            </w:r>
          </w:p>
          <w:p w:rsidR="003B3D44" w:rsidRPr="003B3D44" w:rsidRDefault="003B3D44" w:rsidP="003B3D44">
            <w:pPr>
              <w:jc w:val="both"/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>- создание условий для предоставления равных возможностей всем категориям обучающихся в получении качественного образования в соответствии с современными требованиями;</w:t>
            </w:r>
          </w:p>
          <w:p w:rsidR="003B3D44" w:rsidRPr="003B3D44" w:rsidRDefault="003B3D44" w:rsidP="003B3D44">
            <w:pPr>
              <w:jc w:val="both"/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>- укрепление материально-технической базы системы образования за счет реконструкции существующих объектов образования;</w:t>
            </w:r>
          </w:p>
          <w:p w:rsidR="003B3D44" w:rsidRPr="003B3D44" w:rsidRDefault="003B3D44" w:rsidP="003B3D44">
            <w:pPr>
              <w:jc w:val="both"/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>- развитие кадрового потенциала сферы образования и системы государственной поддержки   педагогических работников;</w:t>
            </w:r>
          </w:p>
          <w:p w:rsidR="003B3D44" w:rsidRPr="003B3D44" w:rsidRDefault="003B3D44" w:rsidP="003B3D44">
            <w:pPr>
              <w:jc w:val="both"/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>-развитие механизма  общественно-государственного управления образованием как фактора обеспечения качества образования и его открытости.</w:t>
            </w:r>
          </w:p>
          <w:p w:rsidR="003B3D44" w:rsidRPr="003B3D44" w:rsidRDefault="003B3D44" w:rsidP="003B3D44">
            <w:pPr>
              <w:tabs>
                <w:tab w:val="left" w:pos="0"/>
                <w:tab w:val="left" w:pos="571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3D44">
              <w:rPr>
                <w:rFonts w:ascii="Times New Roman" w:hAnsi="Times New Roman" w:cs="Times New Roman"/>
                <w:sz w:val="24"/>
                <w:szCs w:val="24"/>
              </w:rPr>
              <w:t>-повышать профессиональную компетентность педагогиче</w:t>
            </w:r>
            <w:r w:rsidRPr="003B3D4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ского коллектива в вопросах </w:t>
            </w:r>
            <w:proofErr w:type="spellStart"/>
            <w:r w:rsidRPr="003B3D44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3B3D44">
              <w:rPr>
                <w:rFonts w:ascii="Times New Roman" w:hAnsi="Times New Roman" w:cs="Times New Roman"/>
                <w:sz w:val="24"/>
                <w:szCs w:val="24"/>
              </w:rPr>
              <w:t xml:space="preserve"> и физического развития детей.</w:t>
            </w:r>
          </w:p>
          <w:p w:rsidR="003B3D44" w:rsidRPr="003B3D44" w:rsidRDefault="003B3D44" w:rsidP="003B3D44">
            <w:pPr>
              <w:tabs>
                <w:tab w:val="left" w:pos="0"/>
                <w:tab w:val="left" w:pos="57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D44">
              <w:rPr>
                <w:rFonts w:ascii="Times New Roman" w:hAnsi="Times New Roman" w:cs="Times New Roman"/>
                <w:sz w:val="24"/>
                <w:szCs w:val="24"/>
              </w:rPr>
              <w:t>-оптимизировать  двигательную  развивающую  среду ДОУ.</w:t>
            </w:r>
          </w:p>
          <w:p w:rsidR="003B3D44" w:rsidRPr="003B3D44" w:rsidRDefault="003B3D44" w:rsidP="003B3D44">
            <w:pPr>
              <w:tabs>
                <w:tab w:val="left" w:pos="0"/>
                <w:tab w:val="left" w:pos="57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D44">
              <w:rPr>
                <w:rFonts w:ascii="Times New Roman" w:hAnsi="Times New Roman" w:cs="Times New Roman"/>
                <w:sz w:val="24"/>
                <w:szCs w:val="24"/>
              </w:rPr>
              <w:t>-совершенствовать организационно-методические условия</w:t>
            </w:r>
            <w:r w:rsidRPr="003B3D4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физического развития детей. </w:t>
            </w:r>
          </w:p>
          <w:p w:rsidR="003B3D44" w:rsidRPr="003B3D44" w:rsidRDefault="003B3D44" w:rsidP="003B3D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D44">
              <w:rPr>
                <w:rFonts w:ascii="Times New Roman" w:hAnsi="Times New Roman" w:cs="Times New Roman"/>
                <w:bCs/>
                <w:sz w:val="24"/>
                <w:szCs w:val="24"/>
              </w:rPr>
              <w:t>-расширять взаимодействие ДОУ с социумом (семьей, школой, социокультурной средой города, села и др.).</w:t>
            </w:r>
          </w:p>
          <w:p w:rsidR="003B3D44" w:rsidRPr="003B3D44" w:rsidRDefault="003B3D44" w:rsidP="003B3D44">
            <w:pPr>
              <w:tabs>
                <w:tab w:val="left" w:pos="518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bCs/>
                <w:iCs/>
                <w:spacing w:val="-10"/>
                <w:sz w:val="24"/>
                <w:szCs w:val="24"/>
              </w:rPr>
            </w:pPr>
            <w:r w:rsidRPr="003B3D44">
              <w:rPr>
                <w:rFonts w:ascii="Times New Roman" w:hAnsi="Times New Roman" w:cs="Times New Roman"/>
                <w:bCs/>
                <w:iCs/>
                <w:spacing w:val="-10"/>
                <w:sz w:val="24"/>
                <w:szCs w:val="24"/>
              </w:rPr>
              <w:t>-целенаправленно совершенствовать предметно-развива</w:t>
            </w:r>
            <w:r w:rsidRPr="003B3D44">
              <w:rPr>
                <w:rFonts w:ascii="Times New Roman" w:hAnsi="Times New Roman" w:cs="Times New Roman"/>
                <w:bCs/>
                <w:iCs/>
                <w:spacing w:val="-10"/>
                <w:sz w:val="24"/>
                <w:szCs w:val="24"/>
              </w:rPr>
              <w:softHyphen/>
              <w:t>ющую среду с учетом оптимальной насыщенности, целостности, многофункциональности.</w:t>
            </w:r>
          </w:p>
          <w:p w:rsidR="003B3D44" w:rsidRPr="003B3D44" w:rsidRDefault="003B3D44" w:rsidP="003B3D44">
            <w:pPr>
              <w:tabs>
                <w:tab w:val="left" w:pos="5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spacing w:val="-10"/>
                <w:sz w:val="24"/>
                <w:szCs w:val="24"/>
              </w:rPr>
            </w:pPr>
            <w:r w:rsidRPr="003B3D44">
              <w:rPr>
                <w:rFonts w:ascii="Times New Roman" w:hAnsi="Times New Roman" w:cs="Times New Roman"/>
                <w:bCs/>
                <w:iCs/>
                <w:spacing w:val="-10"/>
                <w:sz w:val="24"/>
                <w:szCs w:val="24"/>
              </w:rPr>
              <w:lastRenderedPageBreak/>
              <w:t>-укреплять материально-техническую базу, обеспечивая це</w:t>
            </w:r>
            <w:r w:rsidRPr="003B3D44">
              <w:rPr>
                <w:rFonts w:ascii="Times New Roman" w:hAnsi="Times New Roman" w:cs="Times New Roman"/>
                <w:bCs/>
                <w:iCs/>
                <w:spacing w:val="-10"/>
                <w:sz w:val="24"/>
                <w:szCs w:val="24"/>
              </w:rPr>
              <w:softHyphen/>
              <w:t>лесообразность, информативность и комфорт.</w:t>
            </w:r>
          </w:p>
        </w:tc>
      </w:tr>
      <w:tr w:rsidR="003B3D44" w:rsidRPr="003B3D44" w:rsidTr="009134EC">
        <w:trPr>
          <w:jc w:val="center"/>
        </w:trPr>
        <w:tc>
          <w:tcPr>
            <w:tcW w:w="1957" w:type="dxa"/>
          </w:tcPr>
          <w:p w:rsidR="003B3D44" w:rsidRPr="003B3D44" w:rsidRDefault="003B3D44" w:rsidP="003B3D44">
            <w:pPr>
              <w:spacing w:line="245" w:lineRule="auto"/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lastRenderedPageBreak/>
              <w:t>Срок  этапы реализации Программы</w:t>
            </w:r>
          </w:p>
        </w:tc>
        <w:tc>
          <w:tcPr>
            <w:tcW w:w="8485" w:type="dxa"/>
          </w:tcPr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w w:val="102"/>
                <w:sz w:val="24"/>
                <w:szCs w:val="24"/>
              </w:rPr>
              <w:t>2018-2023 годы без деления на этапы</w:t>
            </w:r>
          </w:p>
        </w:tc>
      </w:tr>
      <w:tr w:rsidR="003B3D44" w:rsidRPr="003B3D44" w:rsidTr="009134EC">
        <w:trPr>
          <w:trHeight w:val="2542"/>
          <w:jc w:val="center"/>
        </w:trPr>
        <w:tc>
          <w:tcPr>
            <w:tcW w:w="1957" w:type="dxa"/>
          </w:tcPr>
          <w:p w:rsidR="003B3D44" w:rsidRPr="003B3D44" w:rsidRDefault="003B3D44" w:rsidP="003B3D44">
            <w:pPr>
              <w:spacing w:line="245" w:lineRule="auto"/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8485" w:type="dxa"/>
          </w:tcPr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Объем финансирования Программы составляет  59404,3 тыс</w:t>
            </w:r>
            <w:proofErr w:type="gramStart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.р</w:t>
            </w:r>
            <w:proofErr w:type="gramEnd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 xml:space="preserve">ублей, 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из них по годам: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 xml:space="preserve">в 2018 году –  21617,3 </w:t>
            </w:r>
            <w:proofErr w:type="spellStart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тыс</w:t>
            </w:r>
            <w:proofErr w:type="gramStart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.р</w:t>
            </w:r>
            <w:proofErr w:type="gramEnd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уб</w:t>
            </w:r>
            <w:proofErr w:type="spellEnd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;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 xml:space="preserve">в 2019 году-   18869 </w:t>
            </w:r>
            <w:proofErr w:type="spellStart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тыс</w:t>
            </w:r>
            <w:proofErr w:type="gramStart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.р</w:t>
            </w:r>
            <w:proofErr w:type="gramEnd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уб</w:t>
            </w:r>
            <w:proofErr w:type="spellEnd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;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 xml:space="preserve">в 2020 году-  18918  </w:t>
            </w:r>
            <w:proofErr w:type="spellStart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тыс</w:t>
            </w:r>
            <w:proofErr w:type="gramStart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.р</w:t>
            </w:r>
            <w:proofErr w:type="gramEnd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уб</w:t>
            </w:r>
            <w:proofErr w:type="spellEnd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;</w:t>
            </w: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br/>
              <w:t>в том числе за счет средств: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а)  муниципального бюджета 14555 тыс</w:t>
            </w:r>
            <w:proofErr w:type="gramStart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.р</w:t>
            </w:r>
            <w:proofErr w:type="gramEnd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уб.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б) бюджета Республики Башкортостан  37859,3 тыс</w:t>
            </w:r>
            <w:proofErr w:type="gramStart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.р</w:t>
            </w:r>
            <w:proofErr w:type="gramEnd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уб.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в) внебюджетных средств   6990 тыс</w:t>
            </w:r>
            <w:proofErr w:type="gramStart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.р</w:t>
            </w:r>
            <w:proofErr w:type="gramEnd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уб.</w:t>
            </w:r>
          </w:p>
        </w:tc>
      </w:tr>
      <w:tr w:rsidR="003B3D44" w:rsidRPr="003B3D44" w:rsidTr="009134EC">
        <w:trPr>
          <w:jc w:val="center"/>
        </w:trPr>
        <w:tc>
          <w:tcPr>
            <w:tcW w:w="1957" w:type="dxa"/>
          </w:tcPr>
          <w:p w:rsidR="003B3D44" w:rsidRPr="003B3D44" w:rsidRDefault="003B3D44" w:rsidP="003B3D44">
            <w:pPr>
              <w:spacing w:line="245" w:lineRule="auto"/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Ожидаемые конечные результаты и показатели социально-экономической эффективности реализации Программы</w:t>
            </w:r>
          </w:p>
        </w:tc>
        <w:tc>
          <w:tcPr>
            <w:tcW w:w="8485" w:type="dxa"/>
          </w:tcPr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-Функционирование ДОУ как открытой, динамичной, развивающейся системы, обеспечивающей свободный доступ ко всей необходимой информации о своей деятельности.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-Соответствие образовательного процесса и образовательных услуг требованиям московского стандарта качества образования.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 xml:space="preserve"> Положительная динамика состояния физического и психического здоровья детей. Снижение заболеваемости, приобщение дошкольников к здоровому образу жизни.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- Обновление содержания и технологий работы с детьми.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- Общая и специальная готовность детей к обучению и школе.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- Стабильное функционирование службы мониторинга (образовательного  процесса и детского развития).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-Доступ к качественным услугам психологической помощи всем участникам образовательного процесса.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-Повышение профессиональной компетентности педагогов и умении работать на запланированный результат.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-</w:t>
            </w:r>
            <w:proofErr w:type="spellStart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Мотивированность</w:t>
            </w:r>
            <w:proofErr w:type="spellEnd"/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 xml:space="preserve"> родителей к взаимодействию с ДОУ, реализации просветительских, творческих и досуговых программ для семей воспитанников.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Современные предметно-развивающая среда и материально - техническая база, способствующие развитию личности ребенка.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- Реализация планов сотрудничества с социокультурными учреждениями.</w:t>
            </w:r>
          </w:p>
          <w:p w:rsidR="003B3D44" w:rsidRPr="003B3D44" w:rsidRDefault="003B3D44" w:rsidP="003B3D44">
            <w:pPr>
              <w:ind w:right="-20"/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</w:pPr>
            <w:r w:rsidRPr="003B3D44">
              <w:rPr>
                <w:rFonts w:ascii="Times New Roman" w:eastAsiaTheme="minorEastAsia" w:hAnsi="Times New Roman" w:cs="Times New Roman"/>
                <w:spacing w:val="3"/>
                <w:w w:val="102"/>
                <w:sz w:val="24"/>
                <w:szCs w:val="24"/>
              </w:rPr>
              <w:t>- Создание эффективной системы управления качеством дошкольного образования.</w:t>
            </w:r>
          </w:p>
          <w:p w:rsidR="003B3D44" w:rsidRPr="003B3D44" w:rsidRDefault="003B3D44" w:rsidP="003B3D44">
            <w:pPr>
              <w:tabs>
                <w:tab w:val="left" w:pos="5762"/>
                <w:tab w:val="left" w:pos="7802"/>
                <w:tab w:val="left" w:pos="8114"/>
                <w:tab w:val="left" w:pos="8269"/>
                <w:tab w:val="left" w:pos="8402"/>
              </w:tabs>
              <w:spacing w:line="251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</w:tbl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17" w:line="200" w:lineRule="exact"/>
        <w:rPr>
          <w:rFonts w:ascii="Courier New" w:eastAsiaTheme="minorEastAsia" w:hAnsi="Courier New" w:cs="Courier New"/>
          <w:sz w:val="24"/>
          <w:szCs w:val="24"/>
          <w:lang w:eastAsia="ru-RU"/>
        </w:rPr>
        <w:sectPr w:rsidR="003B3D44" w:rsidRPr="003B3D44">
          <w:footerReference w:type="default" r:id="rId9"/>
          <w:pgSz w:w="11910" w:h="16845"/>
          <w:pgMar w:top="545" w:right="554" w:bottom="726" w:left="1141" w:header="720" w:footer="720" w:gutter="0"/>
          <w:cols w:space="720"/>
          <w:noEndnote/>
        </w:sect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ahoma" w:eastAsiaTheme="minorEastAsia" w:hAnsi="Tahoma" w:cs="Tahoma"/>
          <w:sz w:val="24"/>
          <w:szCs w:val="24"/>
          <w:lang w:eastAsia="ru-RU"/>
        </w:rPr>
        <w:sectPr w:rsidR="003B3D44" w:rsidRPr="003B3D44">
          <w:type w:val="continuous"/>
          <w:pgSz w:w="11910" w:h="16845"/>
          <w:pgMar w:top="545" w:right="554" w:bottom="726" w:left="1141" w:header="720" w:footer="720" w:gutter="0"/>
          <w:cols w:space="720"/>
          <w:noEndnote/>
        </w:sect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5" w:line="220" w:lineRule="exact"/>
        <w:rPr>
          <w:rFonts w:ascii="Courier New" w:eastAsiaTheme="minorEastAsia" w:hAnsi="Courier New" w:cs="Courier New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1.1.Общая характеристика МАДОУ Центр развития ребенка - детский сад №10 «</w:t>
      </w:r>
      <w:proofErr w:type="spell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Ляйсан</w:t>
      </w:r>
      <w:proofErr w:type="spellEnd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г</w:t>
      </w:r>
      <w:proofErr w:type="gram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.Д</w:t>
      </w:r>
      <w:proofErr w:type="gramEnd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юртюли </w:t>
      </w:r>
    </w:p>
    <w:p w:rsidR="003B3D44" w:rsidRPr="003B3D44" w:rsidRDefault="003B3D44" w:rsidP="003B3D44">
      <w:pPr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Краткая информационная справка о МАДОУ Центр развития ребенка - детский сад №10 «</w:t>
      </w:r>
      <w:proofErr w:type="spell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Ляйсан</w:t>
      </w:r>
      <w:proofErr w:type="spellEnd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г</w:t>
      </w:r>
      <w:proofErr w:type="gram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.Д</w:t>
      </w:r>
      <w:proofErr w:type="gramEnd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юртюли</w:t>
      </w:r>
    </w:p>
    <w:p w:rsidR="003B3D44" w:rsidRPr="003B3D44" w:rsidRDefault="003B3D44" w:rsidP="003B3D44">
      <w:pPr>
        <w:autoSpaceDE w:val="0"/>
        <w:autoSpaceDN w:val="0"/>
        <w:adjustRightInd w:val="0"/>
        <w:spacing w:before="29"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автономное дошкольное  образовательное учреждение Центр развития ребенка - детский сад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 «Ляйсан» города Дюртюли</w:t>
      </w: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Дюртюлинский район Республики Башкортостан функционирует с 1984 года на основании Устава,  утвержденного  Постановлением главы администрации  МР Дюртюлинский район РБ №12/48 от 12.12.2011 года   и лицензии № 1487 от 09.10.2012г.</w:t>
      </w:r>
    </w:p>
    <w:p w:rsidR="003B3D44" w:rsidRPr="003B3D44" w:rsidRDefault="003B3D44" w:rsidP="003B3D44">
      <w:pPr>
        <w:autoSpaceDE w:val="0"/>
        <w:autoSpaceDN w:val="0"/>
        <w:adjustRightInd w:val="0"/>
        <w:spacing w:before="29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Дошкольное образовательное учреж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дение расположено</w:t>
      </w: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отдельно стоящем здании, построенном по типовому проекту.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30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Руководитель: </w:t>
      </w:r>
      <w:proofErr w:type="spell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Хазипова</w:t>
      </w:r>
      <w:proofErr w:type="spellEnd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Райса</w:t>
      </w:r>
      <w:proofErr w:type="spellEnd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Гайнеловна</w:t>
      </w:r>
      <w:proofErr w:type="spellEnd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ind w:left="30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Адрес: Республика Башкортостан, город Дюртюли, ул. </w:t>
      </w:r>
      <w:proofErr w:type="spell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Назара</w:t>
      </w:r>
      <w:proofErr w:type="spellEnd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Наджми</w:t>
      </w:r>
      <w:proofErr w:type="spellEnd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дом 36/1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30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Тел./факс: 8(34787) 2-16-70</w:t>
      </w:r>
    </w:p>
    <w:p w:rsidR="003B3D44" w:rsidRPr="007E3FCA" w:rsidRDefault="003B3D44" w:rsidP="003B3D44">
      <w:pPr>
        <w:autoSpaceDE w:val="0"/>
        <w:autoSpaceDN w:val="0"/>
        <w:adjustRightInd w:val="0"/>
        <w:spacing w:after="0" w:line="240" w:lineRule="auto"/>
        <w:ind w:left="302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e</w:t>
      </w:r>
      <w:r w:rsidRPr="007E3FC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-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mail</w:t>
      </w:r>
      <w:proofErr w:type="gramEnd"/>
      <w:r w:rsidRPr="007E3FC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: 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Detski</w:t>
      </w:r>
      <w:r w:rsidRPr="007E3FC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sadLaisan</w:t>
      </w:r>
      <w:r w:rsidRPr="007E3FC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2011@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yandex</w:t>
      </w:r>
      <w:r w:rsidRPr="007E3FCA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.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ru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31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http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</w:rPr>
        <w:t>://</w:t>
      </w:r>
      <w:proofErr w:type="spell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laisan</w:t>
      </w:r>
      <w:proofErr w:type="spellEnd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ucoz</w:t>
      </w:r>
      <w:proofErr w:type="spellEnd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proofErr w:type="spell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30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Режим работы: 7.30-18.00 ч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муниципальном автономном дошкольном  образовательном учреждении Центр развития ребенка - детский сад </w:t>
      </w: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10 «Ляйсан» города Дюртюли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Дюртюлинский район Республики Башкортостан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функционирует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12 возрастных групп, в которых воспитываются  319 детей:</w:t>
      </w:r>
    </w:p>
    <w:p w:rsidR="003B3D44" w:rsidRPr="003B3D44" w:rsidRDefault="003B3D44" w:rsidP="003B3D44">
      <w:pPr>
        <w:numPr>
          <w:ilvl w:val="0"/>
          <w:numId w:val="1"/>
        </w:numPr>
        <w:tabs>
          <w:tab w:val="left" w:pos="533"/>
        </w:tabs>
        <w:autoSpaceDE w:val="0"/>
        <w:autoSpaceDN w:val="0"/>
        <w:adjustRightInd w:val="0"/>
        <w:spacing w:after="0" w:line="240" w:lineRule="auto"/>
        <w:ind w:left="31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вторая группа раннего возраста, (1.5-3 года)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2 группа;</w:t>
      </w:r>
    </w:p>
    <w:p w:rsidR="003B3D44" w:rsidRPr="003B3D44" w:rsidRDefault="003B3D44" w:rsidP="003B3D44">
      <w:pPr>
        <w:numPr>
          <w:ilvl w:val="0"/>
          <w:numId w:val="1"/>
        </w:numPr>
        <w:tabs>
          <w:tab w:val="left" w:pos="533"/>
        </w:tabs>
        <w:autoSpaceDE w:val="0"/>
        <w:autoSpaceDN w:val="0"/>
        <w:adjustRightInd w:val="0"/>
        <w:spacing w:after="0" w:line="240" w:lineRule="auto"/>
        <w:ind w:left="31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младшая группа 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года)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2 группа;</w:t>
      </w:r>
    </w:p>
    <w:p w:rsidR="003B3D44" w:rsidRPr="003B3D44" w:rsidRDefault="003B3D44" w:rsidP="003B3D44">
      <w:pPr>
        <w:numPr>
          <w:ilvl w:val="0"/>
          <w:numId w:val="1"/>
        </w:numPr>
        <w:tabs>
          <w:tab w:val="left" w:pos="533"/>
        </w:tabs>
        <w:autoSpaceDE w:val="0"/>
        <w:autoSpaceDN w:val="0"/>
        <w:adjustRightInd w:val="0"/>
        <w:spacing w:before="5" w:after="0" w:line="240" w:lineRule="auto"/>
        <w:ind w:left="31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средняя группа </w:t>
      </w:r>
      <w:r w:rsidRPr="003B3D44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(4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—5 лет)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3 группы, в том числе 1 группа для детей с тяжелыми нарушениями речи;</w:t>
      </w:r>
    </w:p>
    <w:p w:rsidR="003B3D44" w:rsidRPr="003B3D44" w:rsidRDefault="003B3D44" w:rsidP="003B3D44">
      <w:pPr>
        <w:numPr>
          <w:ilvl w:val="0"/>
          <w:numId w:val="1"/>
        </w:numPr>
        <w:tabs>
          <w:tab w:val="left" w:pos="533"/>
        </w:tabs>
        <w:autoSpaceDE w:val="0"/>
        <w:autoSpaceDN w:val="0"/>
        <w:adjustRightInd w:val="0"/>
        <w:spacing w:before="5" w:after="0" w:line="240" w:lineRule="auto"/>
        <w:ind w:left="31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старшая группа </w:t>
      </w:r>
      <w:r w:rsidRPr="003B3D44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(5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—6 лет)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—2 группы, в том числе 1 группа для детей с тяжелыми нарушениями речи;</w:t>
      </w:r>
    </w:p>
    <w:p w:rsidR="003B3D44" w:rsidRPr="003B3D44" w:rsidRDefault="003B3D44" w:rsidP="003B3D44">
      <w:pPr>
        <w:numPr>
          <w:ilvl w:val="0"/>
          <w:numId w:val="1"/>
        </w:numPr>
        <w:tabs>
          <w:tab w:val="left" w:pos="533"/>
        </w:tabs>
        <w:autoSpaceDE w:val="0"/>
        <w:autoSpaceDN w:val="0"/>
        <w:adjustRightInd w:val="0"/>
        <w:spacing w:before="5" w:after="0" w:line="240" w:lineRule="auto"/>
        <w:ind w:left="31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подготовительная группа </w:t>
      </w:r>
      <w:r w:rsidRPr="003B3D44">
        <w:rPr>
          <w:rFonts w:ascii="Times New Roman" w:eastAsia="Times New Roman" w:hAnsi="Times New Roman" w:cs="Times New Roman"/>
          <w:b/>
          <w:bCs/>
          <w:spacing w:val="30"/>
          <w:sz w:val="28"/>
          <w:szCs w:val="28"/>
          <w:lang w:eastAsia="ru-RU"/>
        </w:rPr>
        <w:t>(6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 лет)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—3 группы, в том числе 1 группа для детей с тяжелыми нарушениями речи.</w:t>
      </w:r>
    </w:p>
    <w:p w:rsidR="003B3D44" w:rsidRPr="003B3D44" w:rsidRDefault="003B3D44" w:rsidP="003B3D44">
      <w:pPr>
        <w:tabs>
          <w:tab w:val="left" w:pos="0"/>
        </w:tabs>
        <w:spacing w:line="24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D44">
        <w:rPr>
          <w:rFonts w:ascii="Times New Roman" w:hAnsi="Times New Roman" w:cs="Times New Roman"/>
          <w:b/>
          <w:sz w:val="28"/>
          <w:szCs w:val="28"/>
        </w:rPr>
        <w:t>Проблемный анализ состояния ДОУ</w:t>
      </w:r>
    </w:p>
    <w:p w:rsidR="003B3D44" w:rsidRPr="003B3D44" w:rsidRDefault="003B3D44" w:rsidP="003B3D44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ab/>
        <w:t>МАДОУ Центр развития ребенка - детский сад №10 «</w:t>
      </w:r>
      <w:proofErr w:type="spellStart"/>
      <w:r w:rsidRPr="003B3D44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3B3D44">
        <w:rPr>
          <w:rFonts w:ascii="Times New Roman" w:hAnsi="Times New Roman" w:cs="Times New Roman"/>
          <w:sz w:val="28"/>
          <w:szCs w:val="28"/>
        </w:rPr>
        <w:t>» г</w:t>
      </w:r>
      <w:proofErr w:type="gramStart"/>
      <w:r w:rsidRPr="003B3D4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B3D44">
        <w:rPr>
          <w:rFonts w:ascii="Times New Roman" w:hAnsi="Times New Roman" w:cs="Times New Roman"/>
          <w:sz w:val="28"/>
          <w:szCs w:val="28"/>
        </w:rPr>
        <w:t>юртюли РБ расположен в жилом микрорайоне, где имеются еще 2 детских сада. Несмотря на это, наполняемость дошкольного учреждения очень высока. Рядом расположен лицей №2 и МОБУ СОШ №1, с которым тесно сотрудничает  наш детский сад, и 80 % наших выпускников поступают в лицей, а 20% в МОБУ СОШ №1. Недалеко находится детская районная библиотека, куда дети стар</w:t>
      </w:r>
      <w:r w:rsidRPr="003B3D44">
        <w:rPr>
          <w:rFonts w:ascii="Times New Roman" w:hAnsi="Times New Roman" w:cs="Times New Roman"/>
          <w:sz w:val="28"/>
          <w:szCs w:val="28"/>
        </w:rPr>
        <w:softHyphen/>
        <w:t xml:space="preserve">шего дошкольного возраста ходят на экскурсии. </w:t>
      </w:r>
    </w:p>
    <w:p w:rsidR="003B3D44" w:rsidRPr="003B3D44" w:rsidRDefault="003B3D44" w:rsidP="003B3D44">
      <w:pPr>
        <w:tabs>
          <w:tab w:val="left" w:pos="70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Взаимодействие детского сада с другими учрежде</w:t>
      </w:r>
      <w:r w:rsidRPr="003B3D44">
        <w:rPr>
          <w:rFonts w:ascii="Times New Roman" w:hAnsi="Times New Roman" w:cs="Times New Roman"/>
          <w:sz w:val="28"/>
          <w:szCs w:val="28"/>
        </w:rPr>
        <w:softHyphen/>
        <w:t xml:space="preserve">ниями социокультурной сферы города, которые помогают в обогащении образовательного процесса и расширении образовательного пространства. </w:t>
      </w:r>
    </w:p>
    <w:p w:rsidR="003B3D44" w:rsidRPr="003B3D44" w:rsidRDefault="003B3D44" w:rsidP="003B3D44">
      <w:pPr>
        <w:tabs>
          <w:tab w:val="left" w:pos="7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lastRenderedPageBreak/>
        <w:t>1.Сотрудничество с детской районной библиотекой</w:t>
      </w:r>
    </w:p>
    <w:p w:rsidR="003B3D44" w:rsidRPr="003B3D44" w:rsidRDefault="003B3D44" w:rsidP="003B3D44">
      <w:pPr>
        <w:tabs>
          <w:tab w:val="left" w:pos="7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2.Сотрудничество с ГБУ </w:t>
      </w:r>
      <w:proofErr w:type="spellStart"/>
      <w:r w:rsidRPr="003B3D44">
        <w:rPr>
          <w:rFonts w:ascii="Times New Roman" w:hAnsi="Times New Roman" w:cs="Times New Roman"/>
          <w:sz w:val="28"/>
          <w:szCs w:val="28"/>
        </w:rPr>
        <w:t>Бирская</w:t>
      </w:r>
      <w:proofErr w:type="spellEnd"/>
      <w:r w:rsidRPr="003B3D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3D44">
        <w:rPr>
          <w:rFonts w:ascii="Times New Roman" w:hAnsi="Times New Roman" w:cs="Times New Roman"/>
          <w:sz w:val="28"/>
          <w:szCs w:val="28"/>
        </w:rPr>
        <w:t>зональная</w:t>
      </w:r>
      <w:proofErr w:type="gramEnd"/>
      <w:r w:rsidRPr="003B3D44">
        <w:rPr>
          <w:rFonts w:ascii="Times New Roman" w:hAnsi="Times New Roman" w:cs="Times New Roman"/>
          <w:sz w:val="28"/>
          <w:szCs w:val="28"/>
        </w:rPr>
        <w:t xml:space="preserve"> ПМПК</w:t>
      </w:r>
    </w:p>
    <w:p w:rsidR="003B3D44" w:rsidRPr="003B3D44" w:rsidRDefault="003B3D44" w:rsidP="003B3D44">
      <w:pPr>
        <w:tabs>
          <w:tab w:val="left" w:pos="7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3.Сотрудничество со специалистами детской районной поликлиники.</w:t>
      </w:r>
    </w:p>
    <w:p w:rsidR="003B3D44" w:rsidRPr="003B3D44" w:rsidRDefault="003B3D44" w:rsidP="003B3D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3D44" w:rsidRPr="003B3D44" w:rsidRDefault="003B3D44" w:rsidP="003B3D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D44">
        <w:rPr>
          <w:rFonts w:ascii="Times New Roman" w:hAnsi="Times New Roman" w:cs="Times New Roman"/>
          <w:b/>
          <w:sz w:val="28"/>
          <w:szCs w:val="28"/>
        </w:rPr>
        <w:t>Анализ внутренней среды</w:t>
      </w:r>
    </w:p>
    <w:p w:rsidR="003B3D44" w:rsidRPr="003B3D44" w:rsidRDefault="003B3D44" w:rsidP="003B3D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Подробный анализ:</w:t>
      </w:r>
    </w:p>
    <w:p w:rsidR="003B3D44" w:rsidRPr="003B3D44" w:rsidRDefault="003B3D44" w:rsidP="003B3D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1)состояние здоровья и физического развития воспитанников; </w:t>
      </w:r>
    </w:p>
    <w:p w:rsidR="003B3D44" w:rsidRPr="003B3D44" w:rsidRDefault="003B3D44" w:rsidP="003B3D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2)уровень усвоения образовательной программы детьми; </w:t>
      </w:r>
    </w:p>
    <w:p w:rsidR="003B3D44" w:rsidRPr="003B3D44" w:rsidRDefault="003B3D44" w:rsidP="003B3D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3)взаимодействие с семьями воспитанников; ка</w:t>
      </w:r>
      <w:r w:rsidRPr="003B3D44">
        <w:rPr>
          <w:rFonts w:ascii="Times New Roman" w:hAnsi="Times New Roman" w:cs="Times New Roman"/>
          <w:sz w:val="28"/>
          <w:szCs w:val="28"/>
        </w:rPr>
        <w:softHyphen/>
        <w:t xml:space="preserve">дровый состав педагогов; </w:t>
      </w:r>
    </w:p>
    <w:p w:rsidR="003B3D44" w:rsidRPr="003B3D44" w:rsidRDefault="003B3D44" w:rsidP="003B3D4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4)состояние материально-технической базы; состояние управления детского сада.</w:t>
      </w:r>
    </w:p>
    <w:p w:rsidR="003B3D44" w:rsidRPr="003B3D44" w:rsidRDefault="003B3D44" w:rsidP="003B3D4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3D44">
        <w:rPr>
          <w:rFonts w:ascii="Times New Roman" w:hAnsi="Times New Roman" w:cs="Times New Roman"/>
          <w:b/>
          <w:sz w:val="28"/>
          <w:szCs w:val="28"/>
        </w:rPr>
        <w:t>Состояние здоровья и физического развития детей</w:t>
      </w:r>
    </w:p>
    <w:p w:rsidR="003B3D44" w:rsidRPr="003B3D44" w:rsidRDefault="003B3D44" w:rsidP="003B3D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ab/>
        <w:t>В физкультурно-оздоровительном направлении основ</w:t>
      </w:r>
      <w:r w:rsidRPr="003B3D44">
        <w:rPr>
          <w:rFonts w:ascii="Times New Roman" w:hAnsi="Times New Roman" w:cs="Times New Roman"/>
          <w:sz w:val="28"/>
          <w:szCs w:val="28"/>
        </w:rPr>
        <w:softHyphen/>
        <w:t>ными задачами для МАДОУ Центр развития ребенка - детский сад №10 «Ляйсан» г. Дюртюли являются охрана и укрепление физического и психического здоровья де</w:t>
      </w:r>
      <w:r w:rsidRPr="003B3D44">
        <w:rPr>
          <w:rFonts w:ascii="Times New Roman" w:hAnsi="Times New Roman" w:cs="Times New Roman"/>
          <w:sz w:val="28"/>
          <w:szCs w:val="28"/>
        </w:rPr>
        <w:softHyphen/>
        <w:t>тей, их социально-бытовая адаптация, формирование потреб</w:t>
      </w:r>
      <w:r w:rsidRPr="003B3D44">
        <w:rPr>
          <w:rFonts w:ascii="Times New Roman" w:hAnsi="Times New Roman" w:cs="Times New Roman"/>
          <w:sz w:val="28"/>
          <w:szCs w:val="28"/>
        </w:rPr>
        <w:softHyphen/>
        <w:t>ности в здоровом образе жизни.</w:t>
      </w:r>
    </w:p>
    <w:p w:rsidR="003B3D44" w:rsidRPr="003B3D44" w:rsidRDefault="003B3D44" w:rsidP="003B3D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       Данные мониторинга свидетельствуют о благоприятной социаль</w:t>
      </w:r>
      <w:r w:rsidRPr="003B3D44">
        <w:rPr>
          <w:rFonts w:ascii="Times New Roman" w:hAnsi="Times New Roman" w:cs="Times New Roman"/>
          <w:sz w:val="28"/>
          <w:szCs w:val="28"/>
        </w:rPr>
        <w:softHyphen/>
        <w:t>ной адаптации детей к детскому саду, что обусловлено  проведением комплексных медико-психолого-педагогических мероприятий  в период адаптации в детском учреждении.</w:t>
      </w:r>
    </w:p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       Одним из показателей здоровья детей является заболеваемость и группа здоровья.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Анализируя состояние здоровья детей, мы обратили внимание на то, что при поступлении в дошкольное учреждение все чаще при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ходят дети с </w:t>
      </w:r>
      <w:r w:rsidRPr="003B3D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</w:t>
      </w:r>
      <w:r w:rsidRPr="003B3D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группами здоровья. На выходе из ДОУ большинство детей имеют I  группу здоровья. Это достига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ется благодаря разработанной в детском саду системе закаливающих ме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роприятий с учетом индивидуальных особенностей состояния здоровья каждого ребенка. В перечень оздоровительных мероприятий входят  гигиенические и закаливающие процедуры, витаминиза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пищи, дыхательная гимнастика, утренняя гимнастика, пальчиковая гимнастика, гимнастика пробуждения после дневного сна, иммунизация,</w:t>
      </w:r>
      <w:r w:rsidRPr="003B3D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систематические осмотры детей по показателям здоровья, и чеснок терапия в эпидемический период.</w:t>
      </w:r>
    </w:p>
    <w:tbl>
      <w:tblPr>
        <w:tblW w:w="0" w:type="auto"/>
        <w:tblLook w:val="01E0"/>
      </w:tblPr>
      <w:tblGrid>
        <w:gridCol w:w="2088"/>
        <w:gridCol w:w="4140"/>
        <w:gridCol w:w="3240"/>
      </w:tblGrid>
      <w:tr w:rsidR="003B3D44" w:rsidRPr="003B3D44" w:rsidTr="009134E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 xml:space="preserve">Группа </w:t>
            </w:r>
          </w:p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% от общего количества детей</w:t>
            </w:r>
          </w:p>
        </w:tc>
      </w:tr>
      <w:tr w:rsidR="003B3D44" w:rsidRPr="003B3D44" w:rsidTr="009134E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3,13%</w:t>
            </w:r>
          </w:p>
        </w:tc>
      </w:tr>
      <w:tr w:rsidR="003B3D44" w:rsidRPr="003B3D44" w:rsidTr="009134E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93,1%</w:t>
            </w:r>
          </w:p>
        </w:tc>
      </w:tr>
      <w:tr w:rsidR="003B3D44" w:rsidRPr="003B3D44" w:rsidTr="009134E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2,82%</w:t>
            </w:r>
          </w:p>
        </w:tc>
      </w:tr>
      <w:tr w:rsidR="003B3D44" w:rsidRPr="003B3D44" w:rsidTr="009134E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0,94%</w:t>
            </w:r>
          </w:p>
        </w:tc>
      </w:tr>
      <w:tr w:rsidR="003B3D44" w:rsidRPr="003B3D44" w:rsidTr="009134EC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инвалиды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0,94%</w:t>
            </w:r>
          </w:p>
        </w:tc>
      </w:tr>
    </w:tbl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Отклонения здоровья детей – (2,19 % от общего количества детей)</w:t>
      </w:r>
    </w:p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Процент детей имеющих хронические заболевания 23 ребенка – 7,2%</w:t>
      </w:r>
    </w:p>
    <w:tbl>
      <w:tblPr>
        <w:tblW w:w="0" w:type="auto"/>
        <w:tblLook w:val="01E0"/>
      </w:tblPr>
      <w:tblGrid>
        <w:gridCol w:w="1910"/>
        <w:gridCol w:w="1913"/>
        <w:gridCol w:w="1939"/>
        <w:gridCol w:w="1904"/>
        <w:gridCol w:w="1905"/>
      </w:tblGrid>
      <w:tr w:rsidR="003B3D44" w:rsidRPr="003B3D44" w:rsidTr="009134EC">
        <w:trPr>
          <w:trHeight w:val="540"/>
        </w:trPr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Часто болеющие дети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Заболевания органов зрения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Заболевания опорно-двигательного аппарата</w:t>
            </w:r>
          </w:p>
        </w:tc>
        <w:tc>
          <w:tcPr>
            <w:tcW w:w="3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Дети аллергики</w:t>
            </w:r>
          </w:p>
        </w:tc>
      </w:tr>
      <w:tr w:rsidR="003B3D44" w:rsidRPr="003B3D44" w:rsidTr="009134EC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 xml:space="preserve">Острый </w:t>
            </w:r>
            <w:proofErr w:type="spellStart"/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аллергоз</w:t>
            </w:r>
            <w:proofErr w:type="spellEnd"/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Атонический дерматит</w:t>
            </w:r>
          </w:p>
        </w:tc>
      </w:tr>
      <w:tr w:rsidR="003B3D44" w:rsidRPr="003B3D44" w:rsidTr="009134EC"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Иные заболевания</w:t>
      </w:r>
    </w:p>
    <w:tbl>
      <w:tblPr>
        <w:tblW w:w="0" w:type="auto"/>
        <w:tblLook w:val="01E0"/>
      </w:tblPr>
      <w:tblGrid>
        <w:gridCol w:w="3190"/>
        <w:gridCol w:w="3190"/>
        <w:gridCol w:w="3191"/>
      </w:tblGrid>
      <w:tr w:rsidR="003B3D44" w:rsidRPr="003B3D44" w:rsidTr="009134E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Наименования заболеваний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Количество детей с хроническими заболеваниями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% детей, страдающих хроническим заболеванием</w:t>
            </w:r>
          </w:p>
        </w:tc>
      </w:tr>
      <w:tr w:rsidR="003B3D44" w:rsidRPr="003B3D44" w:rsidTr="009134E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ЖКТ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0,93%</w:t>
            </w:r>
          </w:p>
        </w:tc>
      </w:tr>
      <w:tr w:rsidR="003B3D44" w:rsidRPr="003B3D44" w:rsidTr="009134E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Заболевания мочеполовой системы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0,62%</w:t>
            </w:r>
          </w:p>
        </w:tc>
      </w:tr>
      <w:tr w:rsidR="003B3D44" w:rsidRPr="003B3D44" w:rsidTr="009134E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Заболевания нервной системы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B3D44" w:rsidRPr="003B3D44" w:rsidTr="009134E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Заболевания органов дыхания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0,31%</w:t>
            </w:r>
          </w:p>
        </w:tc>
      </w:tr>
      <w:tr w:rsidR="003B3D44" w:rsidRPr="003B3D44" w:rsidTr="009134E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Заболевания кроветворной системы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44" w:rsidRPr="003B3D44" w:rsidTr="009134E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Заболевания ЛОР органов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0,62%</w:t>
            </w:r>
          </w:p>
        </w:tc>
      </w:tr>
      <w:tr w:rsidR="003B3D44" w:rsidRPr="003B3D44" w:rsidTr="009134E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2,19%</w:t>
            </w:r>
          </w:p>
        </w:tc>
      </w:tr>
    </w:tbl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Всего 319 детей </w:t>
      </w:r>
    </w:p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38  (16,6%) детей – </w:t>
      </w:r>
      <w:proofErr w:type="spellStart"/>
      <w:r w:rsidRPr="003B3D44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3B3D44">
        <w:rPr>
          <w:rFonts w:ascii="Times New Roman" w:hAnsi="Times New Roman" w:cs="Times New Roman"/>
          <w:sz w:val="28"/>
          <w:szCs w:val="28"/>
        </w:rPr>
        <w:t xml:space="preserve"> дети</w:t>
      </w:r>
    </w:p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lastRenderedPageBreak/>
        <w:t xml:space="preserve">21 (9,2%) детей </w:t>
      </w:r>
      <w:proofErr w:type="spellStart"/>
      <w:r w:rsidRPr="003B3D44">
        <w:rPr>
          <w:rFonts w:ascii="Times New Roman" w:hAnsi="Times New Roman" w:cs="Times New Roman"/>
          <w:sz w:val="28"/>
          <w:szCs w:val="28"/>
        </w:rPr>
        <w:t>леворукие</w:t>
      </w:r>
      <w:proofErr w:type="spellEnd"/>
      <w:r w:rsidRPr="003B3D44">
        <w:rPr>
          <w:rFonts w:ascii="Times New Roman" w:hAnsi="Times New Roman" w:cs="Times New Roman"/>
          <w:sz w:val="28"/>
          <w:szCs w:val="28"/>
        </w:rPr>
        <w:t xml:space="preserve"> дети, для которых создаются особые условия</w:t>
      </w:r>
    </w:p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37 (11,6 %) детей имеющих тяжелые нарушения речи, для которых созданы особые условия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полноценного сбалансированного питания детей в детском саду  введено 10-дневное меню (Постановление Правительства Москвы от 28.08.2007 № 736-ПП (ред. от 18.11.2008)).</w:t>
      </w:r>
      <w:r w:rsidRPr="003B3D4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составлении меню учитываются возраст де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тей и дети, страдающие аллергическими заболеваниями.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принципами организации питания являются:</w:t>
      </w:r>
    </w:p>
    <w:p w:rsidR="003B3D44" w:rsidRPr="003B3D44" w:rsidRDefault="003B3D44" w:rsidP="003B3D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режима питания;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B3D44" w:rsidRPr="003B3D44" w:rsidRDefault="003B3D44" w:rsidP="003B3D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547"/>
        <w:rPr>
          <w:rFonts w:ascii="Times New Roman" w:eastAsia="Times New Roman" w:hAnsi="Times New Roman" w:cs="Times New Roman"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>полноценное питание;</w:t>
      </w:r>
    </w:p>
    <w:p w:rsidR="003B3D44" w:rsidRPr="003B3D44" w:rsidRDefault="003B3D44" w:rsidP="003B3D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547"/>
        <w:rPr>
          <w:rFonts w:ascii="Times New Roman" w:eastAsia="Times New Roman" w:hAnsi="Times New Roman" w:cs="Times New Roman"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>гигиена приема пищи;</w:t>
      </w:r>
    </w:p>
    <w:p w:rsidR="003B3D44" w:rsidRPr="003B3D44" w:rsidRDefault="003B3D44" w:rsidP="003B3D4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индивидуальный подход к детям во время питания.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>При организации питания в детском саду важно не только накормить ре</w:t>
      </w:r>
      <w:r w:rsidRPr="003B3D44">
        <w:rPr>
          <w:rFonts w:ascii="Times New Roman" w:eastAsia="Times New Roman" w:hAnsi="Times New Roman" w:cs="Times New Roman"/>
          <w:sz w:val="28"/>
          <w:szCs w:val="28"/>
        </w:rPr>
        <w:softHyphen/>
        <w:t>бенка, но и сформировать у него рациональное пищевое пове</w:t>
      </w:r>
      <w:r w:rsidRPr="003B3D44">
        <w:rPr>
          <w:rFonts w:ascii="Times New Roman" w:eastAsia="Times New Roman" w:hAnsi="Times New Roman" w:cs="Times New Roman"/>
          <w:sz w:val="28"/>
          <w:szCs w:val="28"/>
        </w:rPr>
        <w:softHyphen/>
        <w:t>дение как неотъемлемую и важнейшую часть здорового образа жизни.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 и воспитателями проводятся различные мероприя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тия, направленные на привитие мотивации и закрепление в созна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ребенка здорового образа жизни через дидактические игры, досуги, проектную деятельность «Вода, водичка», «В гостях у спорта».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зале детского сада инструктором по физической культуре проводятся </w:t>
      </w:r>
      <w:proofErr w:type="gram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физкультурные</w:t>
      </w:r>
      <w:proofErr w:type="gram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ООД в помещении или на свежем воздухе. Также сотрудничество с детской поликлиникой позволяет грамотно включать в педагогический процесс упражнения по профилактике нарушений осанки и сколиоза. Стало традицией проведение в детском саду спортивных праздников и досугов («День здоровья», «Мама, папа, я — спортивная се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мья», «Зимние игры и забавы», «Неделя здоровья», «Будущие защитники», «Веселые старты» и др.). 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 всех возрастных группах созданы и оборудованы физкультур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ные уголки с необходимым инвентарем для организации игр и упражнений детей в группе. 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состояния здоровья и физического развития воспитанни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ков выявил и отрицательные моменты: 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работа воспитателей по формированию двига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тельной активности  во время организации ООД и  прогулок; 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четкой и систематической работы по закаливанию (неста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бильно проводятся закаливающие и оздоровительные меро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приятия и гимнастика пробуждения после дневного сна); 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материально-техническая оснащенность зала и физкультурных уголков в группах.</w:t>
      </w:r>
    </w:p>
    <w:p w:rsidR="003B3D44" w:rsidRPr="003B3D44" w:rsidRDefault="003B3D44" w:rsidP="003B3D44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Старшая медсестра наряду с администрацией детского сада несет ответственность за здоровье и физическое развитие детей, проводит лечебно-профилактические мероприятия, контролирует соблюдение санитарно-</w:t>
      </w:r>
      <w:r w:rsidRPr="003B3D44">
        <w:rPr>
          <w:rFonts w:ascii="Times New Roman" w:hAnsi="Times New Roman" w:cs="Times New Roman"/>
          <w:sz w:val="28"/>
          <w:szCs w:val="28"/>
        </w:rPr>
        <w:lastRenderedPageBreak/>
        <w:t>гигиенических норм, режима и обеспечение качества питания, организует прохождение профилактических осмотров персонала, работающего в детском саду.</w:t>
      </w:r>
    </w:p>
    <w:p w:rsidR="003B3D44" w:rsidRPr="003B3D44" w:rsidRDefault="003B3D44" w:rsidP="003B3D44">
      <w:pPr>
        <w:autoSpaceDE w:val="0"/>
        <w:autoSpaceDN w:val="0"/>
        <w:adjustRightInd w:val="0"/>
        <w:spacing w:before="62" w:after="0" w:line="240" w:lineRule="auto"/>
        <w:ind w:left="28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Состояние материально-технической базы</w:t>
      </w:r>
    </w:p>
    <w:p w:rsidR="003B3D44" w:rsidRPr="003B3D44" w:rsidRDefault="003B3D44" w:rsidP="003B3D44">
      <w:pPr>
        <w:tabs>
          <w:tab w:val="left" w:pos="0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МАДОУ Центр развития ребенка – детский сад № 10 «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Ляйсан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»  г</w:t>
      </w:r>
      <w:proofErr w:type="gram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юртюли имеются: 12 групповых комнат со спаль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нями и раздевалками; спор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тивная площадка на открытом воздухе; музыкальный зал; ка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бинеты психологической разгрузки,  методический кабинет, медицинский кабинет, пи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щеблок. Участок детского сада озеленен. Имеется небольшой огород. За каждой группой закреплена своя территория для прогулок с детьми. </w:t>
      </w:r>
    </w:p>
    <w:p w:rsidR="003B3D44" w:rsidRPr="003B3D44" w:rsidRDefault="003B3D44" w:rsidP="003B3D44">
      <w:pPr>
        <w:tabs>
          <w:tab w:val="left" w:pos="0"/>
        </w:tabs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ab/>
        <w:t xml:space="preserve">Здание, прогулочные участки, водоснабжение, канализация, отопление, вентиляция здания, отделка помещений и их оборудование, освещение, санитарное состояние помещения детского сада соответствуют  санитарно-эпидемиологическим правилам и нормативам. Соблюдаются требования пожарной безопасности в соответствии с правилами пожарной безопасности; требования охраны жизни и здоровья воспитанников и работников образовательного учреждения.  В детском саду имеются помещения для питания воспитанников, </w:t>
      </w:r>
      <w:r w:rsidRPr="003B3D44">
        <w:rPr>
          <w:rFonts w:ascii="Times New Roman" w:hAnsi="Times New Roman" w:cs="Times New Roman"/>
          <w:sz w:val="28"/>
          <w:szCs w:val="28"/>
        </w:rPr>
        <w:br/>
        <w:t>а также для хранения и приготовления пищи; оснащенные кабинеты: зал, оснащенный спортивным игровым и спортивным оборудованием и инвентарем; музыкальный зал, логопедический кабинет, кабинет психологической разгрузки, оснащенное и лицензированное помещение для работы старшей медсестры медицинского персонала. Имеется необходимый квалифицированный состав специалистов, обеспечивающих оздоровительную и коррекционную работу с детьми (учителя-логопеды, инструктор по физической культуре, педагог-психолог, музыкальные руководители);</w:t>
      </w:r>
    </w:p>
    <w:p w:rsidR="003B3D44" w:rsidRPr="003B3D44" w:rsidRDefault="003B3D44" w:rsidP="003B3D44">
      <w:pPr>
        <w:spacing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Педагогический коллектив детского сада использует  здоровьесберегающие методы и технологии.</w:t>
      </w:r>
    </w:p>
    <w:p w:rsidR="003B3D44" w:rsidRPr="003B3D44" w:rsidRDefault="003B3D44" w:rsidP="003B3D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При организации предметно-развивающей среды педагоги в детском саду соблюдают следующие принципы: </w:t>
      </w:r>
    </w:p>
    <w:p w:rsidR="003B3D44" w:rsidRPr="003B3D44" w:rsidRDefault="003B3D44" w:rsidP="003B3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информативность, предусматривающего разнообразие тематики материалов и оборудования и активности воспитанников во взаимодействии с предметным окружением;</w:t>
      </w:r>
    </w:p>
    <w:p w:rsidR="003B3D44" w:rsidRPr="003B3D44" w:rsidRDefault="003B3D44" w:rsidP="003B3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вариативность, определяющаяся видом дошкольного образовательного учреждения, содержанием воспитания, культурными и художественными традициями, климатогеографическими особенностями;</w:t>
      </w:r>
    </w:p>
    <w:p w:rsidR="003B3D44" w:rsidRPr="003B3D44" w:rsidRDefault="003B3D44" w:rsidP="003B3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полифункциональность</w:t>
      </w:r>
      <w:proofErr w:type="spellEnd"/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предусматривающая обеспечение всех составляющих воспитательно-о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бразовательного процесса и возможность разнообразного использования различных составляющих предметно-развивающей среды;</w:t>
      </w:r>
    </w:p>
    <w:p w:rsidR="003B3D44" w:rsidRPr="003B3D44" w:rsidRDefault="003B3D44" w:rsidP="003B3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педагогическая целесообразность, позволяющая предусмотреть необходимость и достаточность наполнения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предметно-развиваюшей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среды, а также обеспечить возможность самовыражения воспитанников, индивидуальную комфортность и эмоциональное благополучие каждого ребенка;</w:t>
      </w:r>
    </w:p>
    <w:p w:rsidR="003B3D44" w:rsidRPr="003B3D44" w:rsidRDefault="003B3D44" w:rsidP="003B3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трансформируемость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обеспечивающая возможность изменений предметно-развивающей среды, позволяющих, по ситуации, вынести на первый план ту или иную функцию пространства.</w:t>
      </w:r>
    </w:p>
    <w:p w:rsidR="003B3D44" w:rsidRPr="003B3D44" w:rsidRDefault="003B3D44" w:rsidP="003B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В детском саду наблюдается комплексное оснащение воспитательно-образовательного процесса, обеспечивающее возможности: осуществления не только образовательной деятельности, но и присмотра </w:t>
      </w:r>
      <w:r w:rsidRPr="003B3D44">
        <w:rPr>
          <w:rFonts w:ascii="Times New Roman" w:hAnsi="Times New Roman" w:cs="Times New Roman"/>
          <w:sz w:val="28"/>
          <w:szCs w:val="28"/>
        </w:rPr>
        <w:br/>
        <w:t>и ухода за детьми; организации как совместной деятельности взрослого и воспитанников, так и самостоятельной деятельности воспитанников не только в рамках непосредственно образовательной деятельности по освоению основной общеобразовательной программы дошкольного образования, но и при проведении режимных моментов в соответствии со спецификой дошкольного образования; построения образовательного процесса с использованием адекватных возрасту форм работы с детьми. Основной формой работы с детьми дошкольного возраста и ведущим видом деятельности для них является игра.</w:t>
      </w:r>
    </w:p>
    <w:p w:rsidR="003B3D44" w:rsidRPr="003B3D44" w:rsidRDefault="003B3D44" w:rsidP="003B3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группах создана предметно-развивающая среда с учетом принципа интеграции образовательных областей. Материалы и оборудование для одной образовательной области  использоваться  и в ходе реализации других областей. При создании предметно-развивающей среды обращается внимание на гендерные особенности детей.</w:t>
      </w:r>
    </w:p>
    <w:p w:rsidR="003B3D44" w:rsidRPr="003B3D44" w:rsidRDefault="003B3D44" w:rsidP="003B3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оборудования осуществляется для тех видов деятельности ребенка, которые в наибольшей степени способствуют решению развивающих задач на уровне дошкольного образования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а также с целью активизации двигательной активности ребенка. При подборе оборудования и определении его количества педагоги учитывают количество воспитанников в группах, площадь групповых и подсобных помещений. Оборудование для продуктивной деятельности представлено оборудованием для изобразительной деятельности и конструирования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оборудованием общего назначения: набор оборудования для изобразительной деятельности включает материалы для рисования, лепки и аппликации; оборудование для конструирования включает строительный материал, детали конструкторов разных видов, бумагу разных цветов и фактуры, а также природные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бросовые материалы.</w:t>
      </w:r>
    </w:p>
    <w:p w:rsidR="003B3D44" w:rsidRPr="003B3D44" w:rsidRDefault="003B3D44" w:rsidP="003B3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организации познавательно-исследовательской деятельности детей в детском саду используется Проектная деятельность, Детьми используются 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объекты для исследования в реальном действии и образно-символический материал: оборудование, относящееся к объектам для исследования в реальном времени,  включает различные материалы для сенсорного развития. Данная группа материалов включает и природные объекты, в процессе действий с которыми дети знакомятся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их свойствами и учатся различным способам их упорядочивания; группа образно-символического оборудования представлена специальными наглядными пособиями, репрезентирующими детям мир вещей и событий; </w:t>
      </w:r>
    </w:p>
    <w:p w:rsidR="003B3D44" w:rsidRPr="003B3D44" w:rsidRDefault="003B3D44" w:rsidP="003B3D4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Материалы и оборудование для двигательной активности включают оборудование для ходьбы, бега и равновесия; для прыжков; для катания, бросания и ловли; для ползания и лазания; для общеразвивающих упражнений.</w:t>
      </w:r>
    </w:p>
    <w:p w:rsidR="003B3D44" w:rsidRPr="003B3D44" w:rsidRDefault="003B3D44" w:rsidP="003B3D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Педагогами подбираются игрушки, обладающие следующими качествами: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полифункциональностью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Игрушки могут быть гибко использованы в соответствии с замыслом ребенка, сюжетом игры в разных функциях, способствуя развитию творчества, воображения, знаковой символической функции мышления; возможностью применения игрушки в совместной деятельности. Игрушка должна быть пригодна к использованию одновременно группой воспитанников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 том числе с участием взрослого как играющего партнера) и инициировать совместные действия – коллективные постройки, совместные игры; дидактическими свойствами. Такого рода игрушки несут в себе способы обучения ребенка конструированию, ознакомлению с цветом и формой, могут содержать механизмы программированного контроля (некоторые электрифицированные и электронные игры и игрушки)</w:t>
      </w:r>
      <w:proofErr w:type="gram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;п</w:t>
      </w:r>
      <w:proofErr w:type="gram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ринадлежностью к изделиям художественных промыслов. Эти игрушки являются средством художественно-эстетического развития ребенка, приобщают его к миру искусства и знакомят его с народным художественным творчеством;</w:t>
      </w:r>
    </w:p>
    <w:p w:rsidR="003B3D44" w:rsidRPr="003B3D44" w:rsidRDefault="003B3D44" w:rsidP="003B3D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При построении предметно-развивающей среды групп учитыва</w:t>
      </w:r>
      <w:r w:rsidRPr="003B3D44">
        <w:rPr>
          <w:rFonts w:ascii="Times New Roman" w:hAnsi="Times New Roman" w:cs="Times New Roman"/>
          <w:sz w:val="28"/>
          <w:szCs w:val="28"/>
        </w:rPr>
        <w:softHyphen/>
        <w:t>ются возраст детей, их интересы и желания. Предметная сре</w:t>
      </w:r>
      <w:r w:rsidRPr="003B3D44">
        <w:rPr>
          <w:rFonts w:ascii="Times New Roman" w:hAnsi="Times New Roman" w:cs="Times New Roman"/>
          <w:sz w:val="28"/>
          <w:szCs w:val="28"/>
        </w:rPr>
        <w:softHyphen/>
        <w:t>да групп имеет уголки по образовательным областям, игровые зоны, обеспечивающие игровую деятельность детей, как для мальчиков, так и для девочек. Выделено место для проведения совместной органи</w:t>
      </w:r>
      <w:r w:rsidRPr="003B3D44">
        <w:rPr>
          <w:rFonts w:ascii="Times New Roman" w:hAnsi="Times New Roman" w:cs="Times New Roman"/>
          <w:sz w:val="28"/>
          <w:szCs w:val="28"/>
        </w:rPr>
        <w:softHyphen/>
        <w:t>зованной продуктивной и познавательной деятельности вос</w:t>
      </w:r>
      <w:r w:rsidRPr="003B3D44">
        <w:rPr>
          <w:rFonts w:ascii="Times New Roman" w:hAnsi="Times New Roman" w:cs="Times New Roman"/>
          <w:sz w:val="28"/>
          <w:szCs w:val="28"/>
        </w:rPr>
        <w:softHyphen/>
        <w:t>питателя с детьми. Группы оборудованы  мебелью, разнообразными дидактическими пособиями и игрушками. Во всех группах имеются игрушки и пособия для физического развития, музыкальные игрушки и разные виды театров.</w:t>
      </w:r>
    </w:p>
    <w:p w:rsidR="003B3D44" w:rsidRPr="003B3D44" w:rsidRDefault="003B3D44" w:rsidP="003B3D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21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Состояние управления ДОУ</w:t>
      </w:r>
    </w:p>
    <w:p w:rsidR="003B3D44" w:rsidRPr="003B3D44" w:rsidRDefault="003B3D44" w:rsidP="003B3D44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в </w:t>
      </w:r>
      <w:r w:rsidRPr="003B3D44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МАДОУ Центр развития ребенка - детский сад №10 «</w:t>
      </w:r>
      <w:proofErr w:type="spellStart"/>
      <w:r w:rsidRPr="003B3D44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Ляйсан</w:t>
      </w:r>
      <w:proofErr w:type="spellEnd"/>
      <w:r w:rsidRPr="003B3D44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 »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</w:t>
      </w:r>
      <w:proofErr w:type="gram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юртюли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существляется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комплексно, </w:t>
      </w:r>
      <w:r w:rsidRPr="003B3D44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т.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выполняются все функции управленческой деятельности в своей взаимосвязи: аналитико-диагностическая, мотивационно-стимулирующая, планово-прогностическая,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организацион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но-исполнительская, контрольно-оценочная, регулятивно-организационная. Развиваются демократия и самоуправление через делегирование полномочий, что в большей мере привле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кает к управленческой деятельности воспитателей и специалистов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Механизм управления нацелен на обеспечение единства действий, координации и согласованности всех субъектов об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разовательного процесса: детей, родителей и педагогов, а так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же на стимулирование деятельности сотрудников, экономию ресурсов и времени. Создана атмосфера, в которой приори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тет отдается гуманным отношениям, доверию, возможностям личностного роста. Это позволяет успешнее прогнозировать и обеспечивать личностный ро</w:t>
      </w:r>
      <w:proofErr w:type="gramStart"/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 взр</w:t>
      </w:r>
      <w:proofErr w:type="gramEnd"/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ослых и детей и проектиро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вать дальнейшие перспективы развития учреждения.</w:t>
      </w:r>
    </w:p>
    <w:p w:rsidR="003B3D44" w:rsidRPr="003B3D44" w:rsidRDefault="003B3D44" w:rsidP="003B3D44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B3D44" w:rsidRPr="003B3D44" w:rsidRDefault="003B3D44" w:rsidP="003B3D44">
      <w:pPr>
        <w:spacing w:line="240" w:lineRule="auto"/>
        <w:jc w:val="center"/>
        <w:rPr>
          <w:rFonts w:ascii="Times New Roman" w:hAnsi="Times New Roman" w:cs="Times New Roman"/>
        </w:rPr>
      </w:pPr>
      <w:r w:rsidRPr="003B3D44">
        <w:rPr>
          <w:rFonts w:ascii="Times New Roman" w:hAnsi="Times New Roman" w:cs="Times New Roman"/>
          <w:b/>
          <w:color w:val="000000"/>
          <w:spacing w:val="-12"/>
          <w:sz w:val="28"/>
          <w:szCs w:val="28"/>
        </w:rPr>
        <w:t>Модель управления детским садом</w:t>
      </w:r>
    </w:p>
    <w:p w:rsidR="003B3D44" w:rsidRPr="003B3D44" w:rsidRDefault="0006065F" w:rsidP="003B3D44">
      <w:pPr>
        <w:spacing w:line="240" w:lineRule="auto"/>
        <w:rPr>
          <w:rFonts w:ascii="Times New Roman" w:hAnsi="Times New Roman" w:cs="Times New Roman"/>
        </w:rPr>
      </w:pPr>
      <w:r w:rsidRPr="0006065F">
        <w:rPr>
          <w:noProof/>
          <w:color w:val="000000"/>
          <w:spacing w:val="-12"/>
          <w:sz w:val="28"/>
          <w:szCs w:val="28"/>
          <w:lang w:eastAsia="ru-RU"/>
        </w:rPr>
      </w:r>
      <w:r w:rsidRPr="0006065F">
        <w:rPr>
          <w:noProof/>
          <w:color w:val="000000"/>
          <w:spacing w:val="-12"/>
          <w:sz w:val="28"/>
          <w:szCs w:val="28"/>
          <w:lang w:eastAsia="ru-RU"/>
        </w:rPr>
        <w:pict>
          <v:group id="Полотно 48" o:spid="_x0000_s1026" editas="canvas" style="width:446.55pt;height:437.8pt;mso-position-horizontal-relative:char;mso-position-vertical-relative:line" coordsize="56711,5559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6711;height:55594;visibility:visible">
              <v:fill o:detectmouseclick="t"/>
              <v:path o:connecttype="none"/>
            </v:shape>
            <v:rect id="Rectangle 31" o:spid="_x0000_s1028" style="position:absolute;left:7999;top:1738;width:46861;height:283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>
              <v:textbox>
                <w:txbxContent>
                  <w:p w:rsidR="009134EC" w:rsidRDefault="009134EC" w:rsidP="003B3D44">
                    <w:pPr>
                      <w:jc w:val="center"/>
                    </w:pPr>
                    <w:r>
                      <w:t>Заведующий</w:t>
                    </w:r>
                  </w:p>
                </w:txbxContent>
              </v:textbox>
            </v:rect>
            <v:rect id="Rectangle 32" o:spid="_x0000_s1029" style="position:absolute;top:6856;width:24005;height:91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>
              <v:textbox>
                <w:txbxContent>
                  <w:p w:rsidR="009134EC" w:rsidRDefault="009134EC" w:rsidP="003B3D44">
                    <w:r w:rsidRPr="004A27D4">
                      <w:t>Нормативная правовая документация</w:t>
                    </w:r>
                    <w:r w:rsidRPr="003A4CDE">
                      <w:rPr>
                        <w:sz w:val="28"/>
                        <w:szCs w:val="28"/>
                      </w:rPr>
                      <w:t xml:space="preserve">, </w:t>
                    </w:r>
                    <w:r w:rsidRPr="004A27D4">
                      <w:t>регулирующая деятельность образовательного процесса</w:t>
                    </w:r>
                  </w:p>
                </w:txbxContent>
              </v:textbox>
            </v:rect>
            <v:rect id="Rectangle 33" o:spid="_x0000_s1030" style="position:absolute;top:19430;width:24005;height:91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ofV8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wd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H1fEAAAA2wAAAA8AAAAAAAAAAAAAAAAAmAIAAGRycy9k&#10;b3ducmV2LnhtbFBLBQYAAAAABAAEAPUAAACJAwAAAAA=&#10;">
              <v:textbox>
                <w:txbxContent>
                  <w:p w:rsidR="009134EC" w:rsidRPr="004A27D4" w:rsidRDefault="009134EC" w:rsidP="003B3D44">
                    <w:r>
                      <w:t>Правила внутреннего трудового распорядка</w:t>
                    </w:r>
                    <w:r w:rsidRPr="004A27D4">
                      <w:t xml:space="preserve"> и должностные инструкции</w:t>
                    </w:r>
                  </w:p>
                </w:txbxContent>
              </v:textbox>
            </v:rect>
            <v:rect id="Rectangle 34" o:spid="_x0000_s1031" style="position:absolute;top:30863;width:24005;height:9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>
              <v:textbox>
                <w:txbxContent>
                  <w:p w:rsidR="009134EC" w:rsidRPr="004A27D4" w:rsidRDefault="009134EC" w:rsidP="003B3D44">
                    <w:r w:rsidRPr="004A27D4">
                      <w:t>Исполнительская и финансовая дисциплина</w:t>
                    </w:r>
                  </w:p>
                </w:txbxContent>
              </v:textbox>
            </v:rect>
            <v:rect id="Rectangle 35" o:spid="_x0000_s1032" style="position:absolute;top:42288;width:24005;height:114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kuvs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HN4P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5Lr7EAAAA2wAAAA8AAAAAAAAAAAAAAAAAmAIAAGRycy9k&#10;b3ducmV2LnhtbFBLBQYAAAAABAAEAPUAAACJAwAAAAA=&#10;">
              <v:textbox>
                <w:txbxContent>
                  <w:p w:rsidR="009134EC" w:rsidRPr="004A27D4" w:rsidRDefault="009134EC" w:rsidP="003B3D44">
                    <w:r w:rsidRPr="004A27D4">
                      <w:t>Координация управленческой деятельности с советом педагогов ДОУ, медицинским и</w:t>
                    </w:r>
                    <w:r w:rsidRPr="003A4CDE">
                      <w:rPr>
                        <w:sz w:val="28"/>
                        <w:szCs w:val="28"/>
                      </w:rPr>
                      <w:t xml:space="preserve"> </w:t>
                    </w:r>
                    <w:r w:rsidRPr="004A27D4">
                      <w:t>попечительским советами и др.</w:t>
                    </w:r>
                  </w:p>
                </w:txbxContent>
              </v:textbox>
            </v:rect>
            <v:rect id="Rectangle 36" o:spid="_x0000_s1033" style="position:absolute;left:32004;top:42288;width:23997;height:114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>
              <v:textbox>
                <w:txbxContent>
                  <w:p w:rsidR="009134EC" w:rsidRPr="00382E21" w:rsidRDefault="009134EC" w:rsidP="003B3D44">
                    <w:r w:rsidRPr="00382E21">
                      <w:t xml:space="preserve">Формирование организационной культуры детского сада и </w:t>
                    </w:r>
                    <w:proofErr w:type="spellStart"/>
                    <w:r w:rsidRPr="00382E21">
                      <w:t>научно-методичес</w:t>
                    </w:r>
                    <w:r>
                      <w:t>еской</w:t>
                    </w:r>
                    <w:proofErr w:type="spellEnd"/>
                  </w:p>
                </w:txbxContent>
              </v:textbox>
            </v:rect>
            <v:rect id="Rectangle 37" o:spid="_x0000_s1034" style="position:absolute;left:32004;top:30863;width:24005;height:79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>
              <v:textbox>
                <w:txbxContent>
                  <w:p w:rsidR="009134EC" w:rsidRPr="00382E21" w:rsidRDefault="009134EC" w:rsidP="003B3D44">
                    <w:r w:rsidRPr="00382E21">
                      <w:t>Разработка стратегии и тактики его функционирования и развития (аффективная и</w:t>
                    </w:r>
                    <w:r w:rsidRPr="003A4CDE">
                      <w:rPr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 w:rsidRPr="00382E21">
                      <w:t>валеологическая</w:t>
                    </w:r>
                    <w:proofErr w:type="spellEnd"/>
                    <w:r w:rsidRPr="00382E21">
                      <w:t xml:space="preserve"> стратегия)</w:t>
                    </w:r>
                  </w:p>
                </w:txbxContent>
              </v:textbox>
            </v:rect>
            <v:rect id="Rectangle 38" o:spid="_x0000_s1035" style="position:absolute;left:32004;top:19430;width:24005;height:80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>
              <v:textbox>
                <w:txbxContent>
                  <w:p w:rsidR="009134EC" w:rsidRPr="004A27D4" w:rsidRDefault="009134EC" w:rsidP="003B3D44">
                    <w:r w:rsidRPr="004A27D4">
                      <w:t>Формирование функциональной структуры управления детским садом</w:t>
                    </w:r>
                  </w:p>
                </w:txbxContent>
              </v:textbox>
            </v:rect>
            <v:rect id="Rectangle 39" o:spid="_x0000_s1036" style="position:absolute;left:30862;top:6856;width:26289;height:91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>
              <v:textbox>
                <w:txbxContent>
                  <w:p w:rsidR="009134EC" w:rsidRPr="004A27D4" w:rsidRDefault="009134EC" w:rsidP="003B3D44">
                    <w:r w:rsidRPr="004A27D4">
                      <w:t>Организация условий охраны труда и обеспечения безопас</w:t>
                    </w:r>
                    <w:r w:rsidRPr="004A27D4">
                      <w:softHyphen/>
                      <w:t>ности жизнедеятельности вос</w:t>
                    </w:r>
                    <w:r w:rsidRPr="004A27D4">
                      <w:softHyphen/>
                      <w:t>питанников и сотрудников</w:t>
                    </w:r>
                  </w:p>
                  <w:p w:rsidR="009134EC" w:rsidRDefault="009134EC" w:rsidP="003B3D44"/>
                </w:txbxContent>
              </v:textbox>
            </v:rect>
            <v:line id="Line 40" o:spid="_x0000_s1037" style="position:absolute;visibility:visible" from="11431,4568" to="11431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dSX8QAAADbAAAADwAAAGRycy9kb3ducmV2LnhtbESPQWsCMRSE70L/Q3iF3jSrl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N1JfxAAAANsAAAAPAAAAAAAAAAAA&#10;AAAAAKECAABkcnMvZG93bnJldi54bWxQSwUGAAAAAAQABAD5AAAAkgMAAAAA&#10;">
              <v:stroke endarrow="block"/>
            </v:line>
            <v:line id="Line 41" o:spid="_x0000_s1038" style="position:absolute;visibility:visible" from="42294,4568" to="42294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<v:stroke endarrow="block"/>
            </v:line>
            <v:line id="Line 42" o:spid="_x0000_s1039" style="position:absolute;visibility:visible" from="11431,16001" to="11440,19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<v:stroke endarrow="block"/>
            </v:line>
            <v:line id="Line 43" o:spid="_x0000_s1040" style="position:absolute;visibility:visible" from="11431,28575" to="11440,30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uXMKMQAAADbAAAADwAAAGRycy9kb3ducmV2LnhtbESPQWsCMRSE74X+h/AK3mrWF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5cwoxAAAANsAAAAPAAAAAAAAAAAA&#10;AAAAAKECAABkcnMvZG93bnJldi54bWxQSwUGAAAAAAQABAD5AAAAkgMAAAAA&#10;">
              <v:stroke endarrow="block"/>
            </v:line>
            <v:line id="Line 44" o:spid="_x0000_s1041" style="position:absolute;visibility:visible" from="43436,16001" to="43444,19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3pYWs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2P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elhawQAAANsAAAAPAAAAAAAAAAAAAAAA&#10;AKECAABkcnMvZG93bnJldi54bWxQSwUGAAAAAAQABAD5AAAAjwMAAAAA&#10;">
              <v:stroke endarrow="block"/>
            </v:line>
            <v:line id="Line 45" o:spid="_x0000_s1042" style="position:absolute;visibility:visible" from="43436,27434" to="43444,308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Db9wcQAAADbAAAADwAAAGRycy9kb3ducmV2LnhtbESPzWrDMBCE74W8g9hAb42cB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Nv3BxAAAANsAAAAPAAAAAAAAAAAA&#10;AAAAAKECAABkcnMvZG93bnJldi54bWxQSwUGAAAAAAQABAD5AAAAkgMAAAAA&#10;">
              <v:stroke endarrow="block"/>
            </v:line>
            <v:line id="Line 46" o:spid="_x0000_s1043" style="position:absolute;visibility:visible" from="44577,38860" to="44586,42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onIcEAAADbAAAADwAAAGRycy9kb3ducmV2LnhtbERPz2vCMBS+C/4P4Qm72dQx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CichwQAAANsAAAAPAAAAAAAAAAAAAAAA&#10;AKECAABkcnMvZG93bnJldi54bWxQSwUGAAAAAAQABAD5AAAAjwMAAAAA&#10;">
              <v:stroke endarrow="block"/>
            </v:line>
            <v:line id="Line 47" o:spid="_x0000_s1044" style="position:absolute;visibility:visible" from="24005,34291" to="27430,342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96BDsYAAADbAAAADwAAAGRycy9kb3ducmV2LnhtbESPQWvCQBSE7wX/w/IKvdWNtgR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fegQ7GAAAA2wAAAA8AAAAAAAAA&#10;AAAAAAAAoQIAAGRycy9kb3ducmV2LnhtbFBLBQYAAAAABAAEAPkAAACUAwAAAAA=&#10;"/>
            <v:line id="Line 48" o:spid="_x0000_s1045" style="position:absolute;visibility:visible" from="24005,46864" to="32004,468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fecYAAADbAAAADwAAAGRycy9kb3ducmV2LnhtbESPQWvCQBSE7wX/w/IEb3VTLaFEVxFL&#10;QT2Uagt6fGafSWr2bdhdk/TfdwtCj8PMfMPMl72pRUvOV5YVPI0TEMS51RUXCr4+3x5fQPiArLG2&#10;TAp+yMNyMXiYY6Ztx3tqD6EQEcI+QwVlCE0mpc9LMujHtiGO3sU6gyFKV0jtsItwU8tJkqTSYMVx&#10;ocSG1iXl18PNKHiffqTtarvb9Mdtes5f9+fTd+eUGg371QxEoD78h+/tjVbwPI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cMH3nGAAAA2wAAAA8AAAAAAAAA&#10;AAAAAAAAoQIAAGRycy9kb3ducmV2LnhtbFBLBQYAAAAABAAEAPkAAACUAwAAAAA=&#10;"/>
            <v:line id="Line 49" o:spid="_x0000_s1046" style="position:absolute;visibility:visible" from="27430,9144" to="27430,4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<v:line id="Line 50" o:spid="_x0000_s1047" style="position:absolute;visibility:visible" from="27430,9144" to="3086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EhIsQAAADbAAAADwAAAGRycy9kb3ducmV2LnhtbESPS2vDMBCE74X8B7GB3Bo5J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MSEixAAAANsAAAAPAAAAAAAAAAAA&#10;AAAAAKECAABkcnMvZG93bnJldi54bWxQSwUGAAAAAAQABAD5AAAAkgMAAAAA&#10;">
              <v:stroke endarrow="block"/>
            </v:line>
            <v:line id="Line 51" o:spid="_x0000_s1048" style="position:absolute;visibility:visible" from="27430,21718" to="32004,217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2Euc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fYS5xAAAANsAAAAPAAAAAAAAAAAA&#10;AAAAAKECAABkcnMvZG93bnJldi54bWxQSwUGAAAAAAQABAD5AAAAkgMAAAAA&#10;">
              <v:stroke endarrow="block"/>
            </v:line>
            <v:line id="Line 52" o:spid="_x0000_s1049" style="position:absolute;visibility:visible" from="27430,34291" to="32004,34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8azsUAAADbAAAADwAAAGRycy9kb3ducmV2LnhtbESPzWrDMBCE74G+g9hCbomcE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8azsUAAADbAAAADwAAAAAAAAAA&#10;AAAAAAChAgAAZHJzL2Rvd25yZXYueG1sUEsFBgAAAAAEAAQA+QAAAJMDAAAAAA==&#10;">
              <v:stroke endarrow="block"/>
            </v:line>
            <v:line id="Line 53" o:spid="_x0000_s1050" style="position:absolute;visibility:visible" from="27430,44576" to="32004,445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O/VcQAAADbAAAADwAAAGRycy9kb3ducmV2LnhtbESPQWsCMRSE74X+h/AK3mrWU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479VxAAAANsAAAAPAAAAAAAAAAAA&#10;AAAAAKECAABkcnMvZG93bnJldi54bWxQSwUGAAAAAAQABAD5AAAAkgMAAAAA&#10;">
              <v:stroke endarrow="block"/>
            </v:line>
            <w10:wrap type="none"/>
            <w10:anchorlock/>
          </v:group>
        </w:pict>
      </w:r>
    </w:p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</w:rPr>
      </w:pPr>
    </w:p>
    <w:p w:rsidR="003B3D44" w:rsidRPr="003B3D44" w:rsidRDefault="003B3D44" w:rsidP="003B3D44">
      <w:pPr>
        <w:spacing w:line="240" w:lineRule="auto"/>
        <w:rPr>
          <w:rFonts w:ascii="Times New Roman" w:hAnsi="Times New Roman" w:cs="Times New Roman"/>
        </w:rPr>
      </w:pPr>
    </w:p>
    <w:p w:rsidR="003B3D44" w:rsidRPr="003B3D44" w:rsidRDefault="003B3D44" w:rsidP="003B3D44">
      <w:pPr>
        <w:spacing w:after="7" w:line="240" w:lineRule="exact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3B3D44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1.2. Воспитание и дополнительное  образование  дошкольников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B3D44">
        <w:rPr>
          <w:rFonts w:ascii="Times New Roman" w:hAnsi="Times New Roman" w:cs="Times New Roman"/>
          <w:b/>
          <w:sz w:val="28"/>
          <w:szCs w:val="28"/>
        </w:rPr>
        <w:t xml:space="preserve">Нормативно-правовое обеспечение </w:t>
      </w:r>
    </w:p>
    <w:p w:rsidR="003B3D44" w:rsidRPr="003B3D44" w:rsidRDefault="003B3D44" w:rsidP="003B3D44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Закон РФ «Об образовании в Российской Федерации» </w:t>
      </w:r>
    </w:p>
    <w:p w:rsidR="003B3D44" w:rsidRPr="003B3D44" w:rsidRDefault="003B3D44" w:rsidP="003B3D44">
      <w:pPr>
        <w:numPr>
          <w:ilvl w:val="3"/>
          <w:numId w:val="4"/>
        </w:numPr>
        <w:spacing w:after="0" w:line="240" w:lineRule="auto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«Санитарно-эпидемиологические требования к устройству, содержанию и организации режима работы дошкольных организациях. </w:t>
      </w:r>
      <w:proofErr w:type="gramStart"/>
      <w:r w:rsidRPr="003B3D44">
        <w:rPr>
          <w:rFonts w:ascii="Times New Roman" w:hAnsi="Times New Roman" w:cs="Times New Roman"/>
          <w:sz w:val="28"/>
          <w:szCs w:val="28"/>
        </w:rPr>
        <w:t>СанПиН 2.4.1.3049-13 (утв. Главным государственным санитарным врачом РФ от 15 мая 2013 г. N 26</w:t>
      </w:r>
      <w:proofErr w:type="gramEnd"/>
    </w:p>
    <w:p w:rsidR="003B3D44" w:rsidRPr="003B3D44" w:rsidRDefault="003B3D44" w:rsidP="003B3D44">
      <w:pPr>
        <w:numPr>
          <w:ilvl w:val="3"/>
          <w:numId w:val="4"/>
        </w:numPr>
        <w:spacing w:before="100" w:beforeAutospacing="1" w:after="100" w:afterAutospacing="1"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 «Федеральный государственный образовательный стандарт дошкольного образования» (утв. приказом </w:t>
      </w:r>
      <w:proofErr w:type="spellStart"/>
      <w:r w:rsidRPr="003B3D4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B3D44">
        <w:rPr>
          <w:rFonts w:ascii="Times New Roman" w:hAnsi="Times New Roman" w:cs="Times New Roman"/>
          <w:sz w:val="28"/>
          <w:szCs w:val="28"/>
        </w:rPr>
        <w:t xml:space="preserve"> РФ от 17.10.2013г.№1155);</w:t>
      </w:r>
    </w:p>
    <w:p w:rsidR="003B3D44" w:rsidRPr="003B3D44" w:rsidRDefault="003B3D44" w:rsidP="003B3D44">
      <w:pPr>
        <w:widowControl w:val="0"/>
        <w:numPr>
          <w:ilvl w:val="3"/>
          <w:numId w:val="4"/>
        </w:num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Письмо Министерства образования и науки РФ  «О методических рекомендациях по процедуре и содержанию психолого-педагогического обследования детей старшего дошкольного возраста»  (№ 03-132 от 27 января 2009г.)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вступлением в силу Приказа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17.10.2013 г. № 1155 «Об утверждении федерального государственного образовательного стандарта дошкольного образования» МАДОУ Центр развития ребенка - детский сад № 10 «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Ляйсан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юртюли с 2014</w:t>
      </w:r>
      <w:r w:rsidRPr="003B3D44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>г.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приступило к изучению и поэтапному внедрению образовательной программы дошкольного образования согласно федеральному государственному образовательному стандарту дошкольного образования </w:t>
      </w:r>
    </w:p>
    <w:p w:rsidR="003B3D44" w:rsidRPr="003B3D44" w:rsidRDefault="003B3D44" w:rsidP="003B3D44">
      <w:pPr>
        <w:spacing w:after="0" w:line="240" w:lineRule="auto"/>
        <w:ind w:left="142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Для успешной реализации Программы развития МАДОУ ЦРР-детский сад №10 «</w:t>
      </w:r>
      <w:proofErr w:type="spellStart"/>
      <w:r w:rsidRPr="003B3D44">
        <w:rPr>
          <w:rFonts w:ascii="Times New Roman" w:hAnsi="Times New Roman" w:cs="Times New Roman"/>
          <w:sz w:val="28"/>
          <w:szCs w:val="28"/>
        </w:rPr>
        <w:t>Ляйсан</w:t>
      </w:r>
      <w:proofErr w:type="spellEnd"/>
      <w:r w:rsidRPr="003B3D44">
        <w:rPr>
          <w:rFonts w:ascii="Times New Roman" w:hAnsi="Times New Roman" w:cs="Times New Roman"/>
          <w:sz w:val="28"/>
          <w:szCs w:val="28"/>
        </w:rPr>
        <w:t>»  г</w:t>
      </w:r>
      <w:proofErr w:type="gramStart"/>
      <w:r w:rsidRPr="003B3D44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3B3D44">
        <w:rPr>
          <w:rFonts w:ascii="Times New Roman" w:hAnsi="Times New Roman" w:cs="Times New Roman"/>
          <w:sz w:val="28"/>
          <w:szCs w:val="28"/>
        </w:rPr>
        <w:t>юртюли в нашем детском саду имеются следующие условия, согласно Федеральному государственному образовательному стандарту дошкольного образования:</w:t>
      </w:r>
    </w:p>
    <w:p w:rsidR="003B3D44" w:rsidRPr="003B3D44" w:rsidRDefault="003B3D44" w:rsidP="003B3D4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-кадровые условия;</w:t>
      </w:r>
    </w:p>
    <w:p w:rsidR="003B3D44" w:rsidRPr="003B3D44" w:rsidRDefault="003B3D44" w:rsidP="003B3D4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-психолого-педагогические условия (для комфортного и безопасного, для психологического здоровья детей, осуществления образовательного процесса); </w:t>
      </w:r>
    </w:p>
    <w:p w:rsidR="003B3D44" w:rsidRPr="003B3D44" w:rsidRDefault="003B3D44" w:rsidP="003B3D4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-развивающая предметно-пространственная среда (содержательно-насыщенная, трансформируемая, полифункциональная, вариативная, доступная и безопасная; обеспечивает реализацию образовательного потенциала пространства ДОУ, возможность общения и совместной деятельности детей и взрослых; информационно-методическое обеспечение</w:t>
      </w:r>
      <w:proofErr w:type="gramStart"/>
      <w:r w:rsidRPr="003B3D44">
        <w:rPr>
          <w:rFonts w:ascii="Times New Roman" w:hAnsi="Times New Roman" w:cs="Times New Roman"/>
          <w:sz w:val="28"/>
          <w:szCs w:val="28"/>
        </w:rPr>
        <w:t>;)</w:t>
      </w:r>
      <w:proofErr w:type="gramEnd"/>
    </w:p>
    <w:p w:rsidR="003B3D44" w:rsidRPr="003B3D44" w:rsidRDefault="003B3D44" w:rsidP="003B3D4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-материально-технические условия;</w:t>
      </w:r>
    </w:p>
    <w:p w:rsidR="003B3D44" w:rsidRPr="003B3D44" w:rsidRDefault="003B3D44" w:rsidP="003B3D44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-финансовые условия.</w:t>
      </w:r>
    </w:p>
    <w:p w:rsidR="003B3D44" w:rsidRPr="003B3D44" w:rsidRDefault="003B3D44" w:rsidP="003B3D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Для информационного обеспечения образовательного процесса в электронной форме и для управления образовательным процессом, проведения мониторинга и фиксации хода воспитательно-образовательного процесса и результатов освоения основной образовательной программы дошкольного образования имеются компьютер, сканер, копировальный аппарат, имеется подключение к сети Интернет.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и в мае каждого учебного года педагогами и специа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листами </w:t>
      </w:r>
      <w:r w:rsidRPr="003B3D44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детского сада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диагностика усвоения детьми основной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общеобразовательной программы дошкольного образования МАДОУ Центр развития ребенка - детский сад №10 «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Ляйсан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юртюли. На высоком профессиональном уровне учителем-логопедом про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водится коррекционная работа с детьми, имеющими пробле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 в речевом развитии. Ежегодно в логопедический пункт зачисляются</w:t>
      </w:r>
      <w:r w:rsidRPr="003B3D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детей, имеющих фонетико-фонематические нарушения речи.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группах для детей с тяжелыми нарушениями речи  ведется коррекционная работа учителями-логопедами,  во взаимодей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ствии с воспитателями, музыкальным руководителем, инструктором по физической культуре.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в интеллектуальном развитии детей играют занятия по конструированию. В ДОУ имеются напольные, на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стольные конструкторы: деревянные, пластмассовые, </w:t>
      </w:r>
      <w:r w:rsidRPr="003B3D4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LEGO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Такая база позволяет вести работу с детьми по усвоению формы и объема предметов. Дети также конструируют из палочек и бумаги. Педагоги поощряют само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стоятельность и активность детей во время конструирования, помогают объединять различные постройки одним сюжетом и обыгрывать их. Вместе  с воспитателями дети старшей и подготовительной к школе группы с удовольствием создают тематические макеты, которые впоследствии обыгрывают как в совместной, так и в самостоятельной игровой деятельности.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программы по музыкальному развитию как неотъемлемой части эстетического развития детей достигло 89 %. Помимо тра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диционных праздников, кукольных спектаклей, музыкальный руководитель вместе с педагогом дополнительного образования по ритмике проводят тематические досуги («День пожилого че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ловека», «День смеха», «Этот день мы не забудем никогда — День Победы»), праздники, посвященные юбилейным датам: Льва Толстого, Бориса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, Николая Носова, Михаила Пришвина и др. Для самых маленьких музыкальный руководитель организовывает такие досуги: «Театр – это весело», «Поездка в деревню» и др. Помимо групповых занятий, музыкальный руководитель ведет большую индивидуальную работу с детьми: игра на музыкаль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инструментах, театральное мастерство. Анализ показал от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сутствие необходимого количества музыкальных инструментов. Особой формой общественной жизни дошкольников является игра, в которой дети по желанию объединяются, действуют самостоятельно</w:t>
      </w:r>
      <w:proofErr w:type="gram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свои замыслы, познают мир. В соответствии с содержанием программы дети овладели не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обходимыми умениями и навыками организации сюжетно-ролевых, дидактических и подвижных игр с правилами, а также игровыми действиями с игрушками и предметами-заместителями. Но результаты диагностики показывают, что с каждым годом показатели падают, а не растут. В связи с этим администрацией были сделаны выводы о необходимости: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обратить особое внимание воспитателей и специалистов на технологию руководства сюжетно-ролевой игрой;</w:t>
      </w:r>
    </w:p>
    <w:p w:rsidR="003B3D44" w:rsidRPr="003B3D44" w:rsidRDefault="003B3D44" w:rsidP="003B3D44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пересмотреть условия организации сюжетно-ролевых и строительно-конструктивных игр в каждой возрастной группе; </w:t>
      </w:r>
    </w:p>
    <w:p w:rsidR="003B3D44" w:rsidRPr="003B3D44" w:rsidRDefault="003B3D44" w:rsidP="003B3D44">
      <w:pPr>
        <w:autoSpaceDE w:val="0"/>
        <w:autoSpaceDN w:val="0"/>
        <w:adjustRightInd w:val="0"/>
        <w:spacing w:before="62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организовать консультации для воспитателей ДОУ по вопросам методики проведения игровой деятельности с учетом спе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цифики каждой возрастной группы.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главных показателей работы дошкольного учреждения является качественная подготовка детей к обучению в школе. В рамках преемственности оформлен план преемственности с МОБУ лицей №2 и МОБУ СОШ №1.</w:t>
      </w:r>
    </w:p>
    <w:p w:rsidR="003B3D44" w:rsidRPr="003B3D44" w:rsidRDefault="003B3D44" w:rsidP="003B3D44">
      <w:pPr>
        <w:autoSpaceDE w:val="0"/>
        <w:autoSpaceDN w:val="0"/>
        <w:adjustRightInd w:val="0"/>
        <w:spacing w:before="62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этому не теряется связь с выпускниками и их родителями. Большинство детей посту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пают в школу со сформированной мотивацией к учебе и учатся с желанием на «хорошо» и «отлично». Об этом свидетельствуют и результаты психо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логической готовности детей к школе, которые с каждым годом повышаются. Повышение интереса детей к школе и мотивации к обучению в школе связано с </w:t>
      </w:r>
      <w:proofErr w:type="gram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матическими</w:t>
      </w:r>
      <w:proofErr w:type="gram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совместными ООД воспитателей, учителя-логопеда и педагога-психолога, с посещением школы и школьных мероприятий.</w:t>
      </w:r>
    </w:p>
    <w:p w:rsidR="003B3D44" w:rsidRPr="003B3D44" w:rsidRDefault="003B3D44" w:rsidP="003B3D44">
      <w:pPr>
        <w:spacing w:line="240" w:lineRule="auto"/>
        <w:ind w:left="141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44">
        <w:rPr>
          <w:rFonts w:ascii="Times New Roman" w:hAnsi="Times New Roman" w:cs="Times New Roman"/>
          <w:b/>
          <w:sz w:val="28"/>
          <w:szCs w:val="28"/>
        </w:rPr>
        <w:t>Взаимодействие с семьями воспитанников</w:t>
      </w:r>
    </w:p>
    <w:p w:rsidR="003B3D44" w:rsidRPr="003B3D44" w:rsidRDefault="003B3D44" w:rsidP="003B3D4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Педагогический коллектив строит свою работу в тесном контакте с семьей. Сотрудники детского сада признают семью как жизненно необходимую среду дошкольника, определяющую путь развития его личности. </w:t>
      </w:r>
    </w:p>
    <w:p w:rsidR="003B3D44" w:rsidRPr="003B3D44" w:rsidRDefault="003B3D44" w:rsidP="003B3D4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Дети, воспитатели и родители – главные участники педагогического процесса. Ведущие цели взаимодействия детского сада с семьей – создание в нашем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(законных представителей) в области воспитания и образования детей.</w:t>
      </w:r>
    </w:p>
    <w:p w:rsidR="003B3D44" w:rsidRPr="003B3D44" w:rsidRDefault="003B3D44" w:rsidP="003B3D4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        Задача коллектива установить партнерские отношения, объединить усилия для развития, создать атмосферу общности интересов, активизировать и обогащать воспитательные умения родителей. </w:t>
      </w:r>
    </w:p>
    <w:p w:rsidR="003B3D44" w:rsidRPr="003B3D44" w:rsidRDefault="003B3D44" w:rsidP="003B3D44">
      <w:pPr>
        <w:autoSpaceDE w:val="0"/>
        <w:autoSpaceDN w:val="0"/>
        <w:adjustRightInd w:val="0"/>
        <w:spacing w:before="38"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семьей организовывается по образовательным областям:</w:t>
      </w:r>
    </w:p>
    <w:p w:rsidR="003B3D44" w:rsidRPr="003B3D44" w:rsidRDefault="003B3D44" w:rsidP="003B3D44">
      <w:pPr>
        <w:autoSpaceDE w:val="0"/>
        <w:autoSpaceDN w:val="0"/>
        <w:adjustRightInd w:val="0"/>
        <w:spacing w:before="38"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-социально-коммуникативное развитие;</w:t>
      </w:r>
    </w:p>
    <w:p w:rsidR="003B3D44" w:rsidRPr="003B3D44" w:rsidRDefault="003B3D44" w:rsidP="003B3D44">
      <w:pPr>
        <w:autoSpaceDE w:val="0"/>
        <w:autoSpaceDN w:val="0"/>
        <w:adjustRightInd w:val="0"/>
        <w:spacing w:before="38"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-познавательное развитие;</w:t>
      </w:r>
    </w:p>
    <w:p w:rsidR="003B3D44" w:rsidRPr="003B3D44" w:rsidRDefault="003B3D44" w:rsidP="003B3D44">
      <w:pPr>
        <w:autoSpaceDE w:val="0"/>
        <w:autoSpaceDN w:val="0"/>
        <w:adjustRightInd w:val="0"/>
        <w:spacing w:before="38"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-речевое развитие;</w:t>
      </w:r>
    </w:p>
    <w:p w:rsidR="003B3D44" w:rsidRPr="003B3D44" w:rsidRDefault="003B3D44" w:rsidP="003B3D44">
      <w:pPr>
        <w:autoSpaceDE w:val="0"/>
        <w:autoSpaceDN w:val="0"/>
        <w:adjustRightInd w:val="0"/>
        <w:spacing w:before="38"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-художественно-эстетическое развитие;</w:t>
      </w:r>
    </w:p>
    <w:p w:rsidR="003B3D44" w:rsidRPr="003B3D44" w:rsidRDefault="003B3D44" w:rsidP="003B3D44">
      <w:pPr>
        <w:autoSpaceDE w:val="0"/>
        <w:autoSpaceDN w:val="0"/>
        <w:adjustRightInd w:val="0"/>
        <w:spacing w:before="38" w:after="0" w:line="240" w:lineRule="auto"/>
        <w:ind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-физическое развитие.-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Ежеквартально проводится мониторинг родителей на удовлетворенность качеством образовательных услуг (98 % дали положительную оценку) и, где  выказывают положительную оценку по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оказанию дополнительных платных образовательных услуг детям (наиболее востребованными считаются английский язык и обучение грамоте). По результатам мониторинга педагоги большое внимание уделяют сотрудничеству с семьями воспитанников, вовлекают  родителей в единое образовательное      пространство.</w:t>
      </w:r>
    </w:p>
    <w:p w:rsidR="003B3D44" w:rsidRPr="003B3D44" w:rsidRDefault="003B3D44" w:rsidP="003B3D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Был проведен анализ социально</w:t>
      </w:r>
      <w:r w:rsidRPr="003B3D44">
        <w:rPr>
          <w:rFonts w:ascii="Times New Roman" w:hAnsi="Times New Roman" w:cs="Times New Roman"/>
          <w:sz w:val="28"/>
          <w:szCs w:val="28"/>
        </w:rPr>
        <w:softHyphen/>
        <w:t xml:space="preserve">го и образовательного статусов членов семей воспитанников и составлен Социальный паспорт детского сада. </w:t>
      </w:r>
    </w:p>
    <w:p w:rsidR="003B3D44" w:rsidRPr="003B3D44" w:rsidRDefault="003B3D44" w:rsidP="003B3D4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44">
        <w:rPr>
          <w:rFonts w:ascii="Times New Roman" w:hAnsi="Times New Roman" w:cs="Times New Roman"/>
          <w:b/>
          <w:sz w:val="28"/>
          <w:szCs w:val="28"/>
        </w:rPr>
        <w:t>Состав семей  детей</w:t>
      </w:r>
    </w:p>
    <w:tbl>
      <w:tblPr>
        <w:tblW w:w="5096" w:type="pct"/>
        <w:tblInd w:w="-176" w:type="dxa"/>
        <w:tblLook w:val="01E0"/>
      </w:tblPr>
      <w:tblGrid>
        <w:gridCol w:w="2313"/>
        <w:gridCol w:w="1260"/>
        <w:gridCol w:w="1118"/>
        <w:gridCol w:w="1493"/>
        <w:gridCol w:w="1284"/>
        <w:gridCol w:w="2287"/>
      </w:tblGrid>
      <w:tr w:rsidR="003B3D44" w:rsidRPr="003B3D44" w:rsidTr="009134EC">
        <w:trPr>
          <w:trHeight w:val="300"/>
        </w:trPr>
        <w:tc>
          <w:tcPr>
            <w:tcW w:w="1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Всего детей</w:t>
            </w:r>
          </w:p>
        </w:tc>
        <w:tc>
          <w:tcPr>
            <w:tcW w:w="264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 xml:space="preserve">          Количество семей, из них:</w:t>
            </w:r>
          </w:p>
        </w:tc>
        <w:tc>
          <w:tcPr>
            <w:tcW w:w="11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 xml:space="preserve">Детей-сирот и </w:t>
            </w:r>
            <w:proofErr w:type="gramStart"/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proofErr w:type="gramEnd"/>
            <w:r w:rsidRPr="003B3D44">
              <w:rPr>
                <w:rFonts w:ascii="Times New Roman" w:hAnsi="Times New Roman" w:cs="Times New Roman"/>
                <w:sz w:val="28"/>
                <w:szCs w:val="28"/>
              </w:rPr>
              <w:t xml:space="preserve"> оставшихся под опекой</w:t>
            </w:r>
          </w:p>
        </w:tc>
      </w:tr>
      <w:tr w:rsidR="003B3D44" w:rsidRPr="003B3D44" w:rsidTr="009134EC">
        <w:trPr>
          <w:trHeight w:val="345"/>
        </w:trPr>
        <w:tc>
          <w:tcPr>
            <w:tcW w:w="1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Полная семья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Непол</w:t>
            </w:r>
            <w:proofErr w:type="spellEnd"/>
          </w:p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ная</w:t>
            </w:r>
            <w:proofErr w:type="spellEnd"/>
            <w:r w:rsidRPr="003B3D44">
              <w:rPr>
                <w:rFonts w:ascii="Times New Roman" w:hAnsi="Times New Roman" w:cs="Times New Roman"/>
                <w:sz w:val="28"/>
                <w:szCs w:val="28"/>
              </w:rPr>
              <w:t xml:space="preserve"> семья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Неблаго</w:t>
            </w:r>
            <w:proofErr w:type="spellEnd"/>
          </w:p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получная</w:t>
            </w:r>
            <w:proofErr w:type="spellEnd"/>
            <w:r w:rsidRPr="003B3D44">
              <w:rPr>
                <w:rFonts w:ascii="Times New Roman" w:hAnsi="Times New Roman" w:cs="Times New Roman"/>
                <w:sz w:val="28"/>
                <w:szCs w:val="28"/>
              </w:rPr>
              <w:t xml:space="preserve"> семья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Много</w:t>
            </w:r>
          </w:p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детная</w:t>
            </w:r>
            <w:proofErr w:type="spellEnd"/>
            <w:r w:rsidRPr="003B3D44">
              <w:rPr>
                <w:rFonts w:ascii="Times New Roman" w:hAnsi="Times New Roman" w:cs="Times New Roman"/>
                <w:sz w:val="28"/>
                <w:szCs w:val="28"/>
              </w:rPr>
              <w:t xml:space="preserve"> семья</w:t>
            </w: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44" w:rsidRPr="003B3D44" w:rsidTr="009134EC"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3B3D44" w:rsidRPr="003B3D44" w:rsidRDefault="003B3D44" w:rsidP="003B3D4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44">
        <w:rPr>
          <w:rFonts w:ascii="Times New Roman" w:hAnsi="Times New Roman" w:cs="Times New Roman"/>
          <w:b/>
          <w:sz w:val="28"/>
          <w:szCs w:val="28"/>
        </w:rPr>
        <w:t>Сведения о родителях</w:t>
      </w:r>
    </w:p>
    <w:tbl>
      <w:tblPr>
        <w:tblW w:w="0" w:type="auto"/>
        <w:tblInd w:w="-176" w:type="dxa"/>
        <w:tblLook w:val="01E0"/>
      </w:tblPr>
      <w:tblGrid>
        <w:gridCol w:w="697"/>
        <w:gridCol w:w="697"/>
        <w:gridCol w:w="697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3B3D44" w:rsidRPr="003B3D44" w:rsidTr="009134EC">
        <w:tc>
          <w:tcPr>
            <w:tcW w:w="7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Всего родителей</w:t>
            </w:r>
          </w:p>
        </w:tc>
        <w:tc>
          <w:tcPr>
            <w:tcW w:w="3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Возрастной ценз родителей</w:t>
            </w:r>
          </w:p>
        </w:tc>
        <w:tc>
          <w:tcPr>
            <w:tcW w:w="32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Образовательный статус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</w:tr>
      <w:tr w:rsidR="003B3D44" w:rsidRPr="003B3D44" w:rsidTr="009134EC">
        <w:trPr>
          <w:cantSplit/>
          <w:trHeight w:val="1338"/>
        </w:trPr>
        <w:tc>
          <w:tcPr>
            <w:tcW w:w="7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До 25 лет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25-30 лет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31-35 лет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36-40 лет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41 и старше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Среднее техническое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proofErr w:type="spellStart"/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спциальное</w:t>
            </w:r>
            <w:proofErr w:type="spellEnd"/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Без образования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государственное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частное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3B3D44" w:rsidRPr="003B3D44" w:rsidRDefault="003B3D44" w:rsidP="003B3D44">
            <w:pPr>
              <w:spacing w:line="240" w:lineRule="auto"/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безработный</w:t>
            </w:r>
          </w:p>
        </w:tc>
      </w:tr>
      <w:tr w:rsidR="003B3D44" w:rsidRPr="003B3D44" w:rsidTr="009134EC"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349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</w:tr>
    </w:tbl>
    <w:p w:rsidR="003B3D44" w:rsidRPr="003B3D44" w:rsidRDefault="003B3D44" w:rsidP="003B3D4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D44">
        <w:rPr>
          <w:rFonts w:ascii="Times New Roman" w:hAnsi="Times New Roman" w:cs="Times New Roman"/>
          <w:b/>
          <w:sz w:val="28"/>
          <w:szCs w:val="28"/>
        </w:rPr>
        <w:t xml:space="preserve">Национальный состав детей  </w:t>
      </w:r>
    </w:p>
    <w:tbl>
      <w:tblPr>
        <w:tblW w:w="0" w:type="auto"/>
        <w:tblInd w:w="-176" w:type="dxa"/>
        <w:tblLook w:val="01E0"/>
      </w:tblPr>
      <w:tblGrid>
        <w:gridCol w:w="1668"/>
        <w:gridCol w:w="1529"/>
        <w:gridCol w:w="1553"/>
        <w:gridCol w:w="1512"/>
        <w:gridCol w:w="1550"/>
        <w:gridCol w:w="1511"/>
      </w:tblGrid>
      <w:tr w:rsidR="003B3D44" w:rsidRPr="003B3D44" w:rsidTr="009134E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русские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башкиры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татары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марийцы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</w:p>
        </w:tc>
      </w:tr>
      <w:tr w:rsidR="003B3D44" w:rsidRPr="003B3D44" w:rsidTr="009134E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До 3 лет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3D44" w:rsidRPr="003B3D44" w:rsidTr="009134E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От 3 до 7 лет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B3D44" w:rsidRPr="003B3D44" w:rsidTr="009134EC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D44" w:rsidRPr="003B3D44" w:rsidRDefault="003B3D44" w:rsidP="003B3D44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3D4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B3D44" w:rsidRPr="003B3D44" w:rsidRDefault="003B3D44" w:rsidP="003B3D44">
      <w:pPr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выявили слабые стороны в работе детского сада, в результате чего были внесены изменения в систему качества образования: повышение уров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 социальной компетенции ребенка; формирование детского сообщества; создание условий для эмоционального благополучия  ребенка в процессе совместной деятельности и общения (ребенок — ребенок, ребенок — педагог, ребенок — родители).</w:t>
      </w:r>
    </w:p>
    <w:p w:rsidR="003B3D44" w:rsidRPr="003B3D44" w:rsidRDefault="003B3D44" w:rsidP="003B3D44">
      <w:pPr>
        <w:autoSpaceDE w:val="0"/>
        <w:autoSpaceDN w:val="0"/>
        <w:adjustRightInd w:val="0"/>
        <w:spacing w:before="38" w:after="0" w:line="240" w:lineRule="auto"/>
        <w:ind w:left="28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38" w:after="0" w:line="240" w:lineRule="auto"/>
        <w:ind w:left="28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38" w:after="0" w:line="240" w:lineRule="auto"/>
        <w:ind w:left="28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Обеспечение безопасности, энергосбережения и повышение  эффективности образовательных учреждений</w:t>
      </w:r>
    </w:p>
    <w:p w:rsidR="003B3D44" w:rsidRPr="003B3D44" w:rsidRDefault="003B3D44" w:rsidP="003B3D44">
      <w:pPr>
        <w:autoSpaceDE w:val="0"/>
        <w:autoSpaceDN w:val="0"/>
        <w:adjustRightInd w:val="0"/>
        <w:spacing w:before="38" w:after="0" w:line="240" w:lineRule="auto"/>
        <w:ind w:left="28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настоящее время важной задачей является обеспечение безопасности образовательных учреждений по следующим основным направлениям:</w:t>
      </w:r>
    </w:p>
    <w:p w:rsidR="003B3D44" w:rsidRPr="003B3D44" w:rsidRDefault="003B3D44" w:rsidP="003B3D44">
      <w:pPr>
        <w:autoSpaceDE w:val="0"/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оснащение образовательных  учреждений техническими средствами обеспечения безопасности;</w:t>
      </w:r>
    </w:p>
    <w:p w:rsidR="003B3D44" w:rsidRPr="003B3D44" w:rsidRDefault="003B3D44" w:rsidP="003B3D44">
      <w:pPr>
        <w:autoSpaceDE w:val="0"/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>-  приведение в соответствие  с существующими требованиями  зданий образовательных  учреждений;</w:t>
      </w:r>
    </w:p>
    <w:p w:rsidR="003B3D44" w:rsidRPr="003B3D44" w:rsidRDefault="003B3D44" w:rsidP="003B3D44">
      <w:pPr>
        <w:tabs>
          <w:tab w:val="left" w:pos="3120"/>
        </w:tabs>
        <w:autoSpaceDE w:val="0"/>
        <w:spacing w:after="0" w:line="240" w:lineRule="atLeas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  совершенствование системы  подготовки  обучающихся  по  курсу  учебной  программы  "Основы  безопасности жизнедеятельности", в том числе в </w:t>
      </w:r>
      <w:proofErr w:type="gramStart"/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рамках</w:t>
      </w:r>
      <w:proofErr w:type="gramEnd"/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проводимых во </w:t>
      </w:r>
      <w:proofErr w:type="spellStart"/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внеучебное</w:t>
      </w:r>
      <w:proofErr w:type="spellEnd"/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время соответствующих мероприятий.</w:t>
      </w: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В нашем учреждении </w:t>
      </w:r>
      <w:proofErr w:type="gramStart"/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установлена</w:t>
      </w:r>
      <w:proofErr w:type="gramEnd"/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АПС. Учреждения находится в зоне действия пульта централизованной охраны органов внутренних дел, оснащено кнопкой экстренного вызова.</w:t>
      </w: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учреждении ежегодно проводится работа по экономии энергоресурсов: утепление ограждающих конструкций зданий (окон, кровли, полов, фасадов, стен, дверей), замена деревянных окон на пластиковые и др.   По результатам энергетического обследования оформлен энергетический паспорт учреждения как потребителя энергоресурсов.    </w:t>
      </w: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overflowPunct w:val="0"/>
        <w:autoSpaceDE w:val="0"/>
        <w:spacing w:after="0" w:line="240" w:lineRule="atLeast"/>
        <w:ind w:right="40"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38" w:after="0" w:line="240" w:lineRule="auto"/>
        <w:ind w:left="28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1.4. Кадровое обеспечение </w:t>
      </w:r>
    </w:p>
    <w:p w:rsidR="003B3D44" w:rsidRPr="003B3D44" w:rsidRDefault="003B3D44" w:rsidP="003B3D4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Детский сад укомплектован квалифицированными педагогическими кадрами и вспомогательным персоналом – младшими воспитателями, имеющими курсы повышения квалификации в области образования. Уровень квалификаций педагогических и иных работников для каждой занимаемой должности  соответствует квалификационным характеристикам по соответствующей должности (ЕКС от   Голикова).</w:t>
      </w:r>
    </w:p>
    <w:p w:rsidR="003B3D44" w:rsidRPr="003B3D44" w:rsidRDefault="003B3D44" w:rsidP="003B3D4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3D44">
        <w:rPr>
          <w:rFonts w:ascii="Times New Roman" w:hAnsi="Times New Roman" w:cs="Times New Roman"/>
          <w:sz w:val="28"/>
          <w:szCs w:val="28"/>
        </w:rPr>
        <w:t>Педагогические работники  обладают основными компетенциями в организации мероприятий, направленных на укрепление здоровья детей и их физическое развитие; организации различных видов деятельности и общения детей; организации образовательной деятельности по реализации основной общеобразовательной программы дошкольного образования; осуществлении взаимодействия с родителями (законными представителями) детей и работниками образовательного учреждения; методическом обеспечении воспитательно-образовательного процесса, владении информационно-коммуникационными технологиями и умением применять их в воспитательно-образовательном процессе.</w:t>
      </w:r>
      <w:proofErr w:type="gramEnd"/>
      <w:r w:rsidRPr="003B3D44">
        <w:rPr>
          <w:rFonts w:ascii="Times New Roman" w:hAnsi="Times New Roman" w:cs="Times New Roman"/>
          <w:sz w:val="28"/>
          <w:szCs w:val="28"/>
        </w:rPr>
        <w:t xml:space="preserve"> В детском саду работают опытные педагоги, постоянно повышающие свое профессиональное мастерство на базе ИРО РБ, УПК №1. </w:t>
      </w:r>
    </w:p>
    <w:p w:rsidR="003B3D44" w:rsidRPr="003B3D44" w:rsidRDefault="003B3D44" w:rsidP="003B3D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Воспитательно-образовательный процесс </w:t>
      </w:r>
    </w:p>
    <w:p w:rsidR="003B3D44" w:rsidRPr="003B3D44" w:rsidRDefault="003B3D44" w:rsidP="003B3D44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ведут 30 педагогов, из них:</w:t>
      </w:r>
    </w:p>
    <w:p w:rsidR="003B3D44" w:rsidRPr="003B3D44" w:rsidRDefault="003B3D44" w:rsidP="003B3D44">
      <w:pPr>
        <w:numPr>
          <w:ilvl w:val="0"/>
          <w:numId w:val="6"/>
        </w:numPr>
        <w:tabs>
          <w:tab w:val="left" w:pos="48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Заведующий                           –   1</w:t>
      </w:r>
    </w:p>
    <w:p w:rsidR="003B3D44" w:rsidRPr="003B3D44" w:rsidRDefault="003B3D44" w:rsidP="003B3D4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Старший воспитатель            -   1</w:t>
      </w:r>
    </w:p>
    <w:p w:rsidR="003B3D44" w:rsidRPr="003B3D44" w:rsidRDefault="003B3D44" w:rsidP="003B3D4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Педагог-психолог-                  -  1</w:t>
      </w:r>
    </w:p>
    <w:p w:rsidR="003B3D44" w:rsidRPr="003B3D44" w:rsidRDefault="003B3D44" w:rsidP="003B3D4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Учитель-логопед                     -  4</w:t>
      </w:r>
    </w:p>
    <w:p w:rsidR="003B3D44" w:rsidRPr="003B3D44" w:rsidRDefault="003B3D44" w:rsidP="003B3D4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Музыкальный руководитель  - 3</w:t>
      </w:r>
    </w:p>
    <w:p w:rsidR="003B3D44" w:rsidRPr="003B3D44" w:rsidRDefault="003B3D44" w:rsidP="003B3D4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Инструктор по физкультуре  -  1</w:t>
      </w:r>
    </w:p>
    <w:p w:rsidR="003B3D44" w:rsidRPr="003B3D44" w:rsidRDefault="003B3D44" w:rsidP="003B3D44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Воспитатели                            -   20 </w:t>
      </w:r>
    </w:p>
    <w:p w:rsidR="003B3D44" w:rsidRPr="003B3D44" w:rsidRDefault="003B3D44" w:rsidP="003B3D44">
      <w:pPr>
        <w:tabs>
          <w:tab w:val="left" w:pos="6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Имеют:  - высшее образование       -   22  педагогов</w:t>
      </w:r>
    </w:p>
    <w:p w:rsidR="003B3D44" w:rsidRPr="003B3D44" w:rsidRDefault="003B3D44" w:rsidP="003B3D44">
      <w:pPr>
        <w:tabs>
          <w:tab w:val="left" w:pos="1200"/>
          <w:tab w:val="left" w:pos="6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               - средне-специальное        -   8   педагогов.                  </w:t>
      </w:r>
    </w:p>
    <w:p w:rsidR="003B3D44" w:rsidRPr="003B3D44" w:rsidRDefault="003B3D44" w:rsidP="003B3D44">
      <w:pPr>
        <w:tabs>
          <w:tab w:val="left" w:pos="1200"/>
          <w:tab w:val="left" w:pos="6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Имеют:  - высшую квалификационную категорию  -  4 </w:t>
      </w:r>
    </w:p>
    <w:p w:rsidR="003B3D44" w:rsidRPr="003B3D44" w:rsidRDefault="003B3D44" w:rsidP="003B3D44">
      <w:pPr>
        <w:tabs>
          <w:tab w:val="left" w:pos="1200"/>
          <w:tab w:val="left" w:pos="6740"/>
          <w:tab w:val="left" w:pos="6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               - первую квалификационную категорию    - </w:t>
      </w:r>
      <w:r w:rsidRPr="003B3D44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3B3D44">
        <w:rPr>
          <w:rFonts w:ascii="Times New Roman" w:hAnsi="Times New Roman" w:cs="Times New Roman"/>
          <w:sz w:val="28"/>
          <w:szCs w:val="28"/>
        </w:rPr>
        <w:t>2</w:t>
      </w:r>
    </w:p>
    <w:p w:rsidR="003B3D44" w:rsidRPr="003B3D44" w:rsidRDefault="003B3D44" w:rsidP="003B3D44">
      <w:pPr>
        <w:tabs>
          <w:tab w:val="left" w:pos="1200"/>
          <w:tab w:val="left" w:pos="6740"/>
          <w:tab w:val="left" w:pos="6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               - Соответствие занимаемой должности  -    6</w:t>
      </w:r>
    </w:p>
    <w:p w:rsidR="003B3D44" w:rsidRPr="003B3D44" w:rsidRDefault="003B3D44" w:rsidP="003B3D44">
      <w:pPr>
        <w:tabs>
          <w:tab w:val="left" w:pos="1200"/>
          <w:tab w:val="left" w:pos="6740"/>
          <w:tab w:val="left" w:pos="68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 xml:space="preserve">               - не имеют квалификационной  категории  -   8</w:t>
      </w:r>
    </w:p>
    <w:p w:rsidR="003B3D44" w:rsidRPr="003B3D44" w:rsidRDefault="003B3D44" w:rsidP="003B3D44">
      <w:pPr>
        <w:tabs>
          <w:tab w:val="left" w:pos="1200"/>
          <w:tab w:val="left" w:pos="6740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 - звание  «Отличник народного образования РБ»  -1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- Почетную грамоту Министерства  образования  РБ        -1 </w:t>
      </w:r>
    </w:p>
    <w:p w:rsidR="003B3D44" w:rsidRPr="003B3D44" w:rsidRDefault="003B3D44" w:rsidP="003B3D44">
      <w:pPr>
        <w:tabs>
          <w:tab w:val="left" w:pos="1200"/>
          <w:tab w:val="left" w:pos="6740"/>
          <w:tab w:val="left" w:pos="68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Почетную грамоту отдела образования г. Дюртюли      -  7</w:t>
      </w:r>
    </w:p>
    <w:p w:rsidR="003B3D44" w:rsidRPr="003B3D44" w:rsidRDefault="003B3D44" w:rsidP="003B3D44">
      <w:pPr>
        <w:autoSpaceDE w:val="0"/>
        <w:autoSpaceDN w:val="0"/>
        <w:adjustRightInd w:val="0"/>
        <w:spacing w:before="62" w:after="0" w:line="240" w:lineRule="auto"/>
        <w:ind w:left="28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 Цель и задачи Программы, срок и показатели эффективности ее реализации</w:t>
      </w:r>
    </w:p>
    <w:p w:rsidR="003B3D44" w:rsidRPr="003B3D44" w:rsidRDefault="003B3D44" w:rsidP="003B3D44">
      <w:pPr>
        <w:autoSpaceDE w:val="0"/>
        <w:autoSpaceDN w:val="0"/>
        <w:adjustRightInd w:val="0"/>
        <w:spacing w:before="19" w:after="0" w:line="240" w:lineRule="auto"/>
        <w:ind w:left="14" w:firstLine="28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анализа деятельности ДОУ и запросов родителей, необходимость создания условий для развития личности и под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держки здоровья каждого ребенка, развития его способностей, интересов, ключевых компетентностей, творческого самовыражения в разнообразных видах деятельности определяют руководящие идеи дальнейшего развития ДОУ.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14" w:firstLine="28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первом месте находится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здоровьесбережение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учитывать возрастные особенности детей дошкольного возраста и объективные условия развития здравоохранения, экологии и экономической ситуации в обществе. В связи с этим вста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ет вопрос о применении эффективных </w:t>
      </w:r>
      <w:proofErr w:type="spellStart"/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здоровьеформирующих</w:t>
      </w:r>
      <w:proofErr w:type="spellEnd"/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технологий, направленных на формирование культуры здорового образа жизни и безопасного поведения.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14" w:firstLine="28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саморазвитие ребенка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дошкольного возраста воз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можно только тогда, когда усилия взрослых направлены на создание условий для ребенка свободы выбора познания и деятельности. Необходимы технологии, которые делают дошкольников активными участниками образовательного процесса, в основе которых лежит идея доверия к природе ребенка, опора на его поисковое поведение.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развития ребенка необходимо тесное сотрудничество семьи и ДОУ. Вовлечение родителей в качестве активных участ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ников образовательного процесса будет плодотворно влиять на детско-родительские отношения.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14" w:firstLine="28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Реализация ключевых идей требует профессиональной компетентности педагогов, </w:t>
      </w:r>
      <w:proofErr w:type="spellStart"/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мотивированности</w:t>
      </w:r>
      <w:proofErr w:type="spellEnd"/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изменения в деятельности, научно-методического сопровождения и совершенствования управления.</w:t>
      </w:r>
    </w:p>
    <w:p w:rsidR="003B3D44" w:rsidRPr="003B3D44" w:rsidRDefault="003B3D44" w:rsidP="003B3D44">
      <w:pPr>
        <w:autoSpaceDE w:val="0"/>
        <w:autoSpaceDN w:val="0"/>
        <w:adjustRightInd w:val="0"/>
        <w:spacing w:before="226" w:after="0" w:line="240" w:lineRule="auto"/>
        <w:ind w:left="585" w:hanging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Принципы реализации концепции</w:t>
      </w:r>
    </w:p>
    <w:p w:rsidR="003B3D44" w:rsidRPr="003B3D44" w:rsidRDefault="003B3D44" w:rsidP="003B3D44">
      <w:pPr>
        <w:autoSpaceDE w:val="0"/>
        <w:autoSpaceDN w:val="0"/>
        <w:adjustRightInd w:val="0"/>
        <w:spacing w:before="10"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Принцип </w:t>
      </w:r>
      <w:proofErr w:type="spellStart"/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гуманизации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обеспечивает равнодоступный для каждого ребенка выбор уровня, качества и направленности образования,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основанного на общечеловеческих ценностях и обще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культурном наследии человечества.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открытости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предоставление непрерывного ба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зисного и дополнительного образования в различных его формах. Принцип открытости обусловлен типом взаимодействия всех субъектов образовательного процесса и находит свое выражение в продуктивных формах деятельности.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динамичности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контексте образовательного про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странства ДОУ выражается в быстром обновлении информаци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онного поля и реализации новых требований социума. Одним из средств инициирования и сопровождения этих изменений являет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мониторинг образовательного процесса.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5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развития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 качественные изменения, происходящие внутри ДОУ, в ходе которых </w:t>
      </w:r>
      <w:proofErr w:type="gram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сохраняется все луч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шее и приобретаются</w:t>
      </w:r>
      <w:proofErr w:type="gram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свойства, позволяющие учреждению развиваться и продуктивно взаимодействовать с социумом в но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динамичных условиях.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5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Принцип интеграции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включение в структуру ДОУ новых элементов и организация взаимодействия внутри новообразований и между ними, а также межсистемное взаимодействие ДОУ с другими структурами социума.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индивидуализации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 на развитие ин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дивидуальности всех участников образовательного процесса (ребенка, родителя, педагога), раскрытие их природных способностей, творческого потенциала и выражается в выстраивании ин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дивидуальной траектории развития.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5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социализации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эффективное позицио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нирование учреждения в социальном пространстве.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Принцип </w:t>
      </w:r>
      <w:proofErr w:type="spellStart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инновационности</w:t>
      </w:r>
      <w:proofErr w:type="spellEnd"/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реализуется путем перевода ДОУ в поисковый режим деятельности на основе разработки и использования новых технологий образовательного про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цесса.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221"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Стратегия развития ДОУ</w:t>
      </w:r>
    </w:p>
    <w:p w:rsidR="003B3D44" w:rsidRPr="003B3D44" w:rsidRDefault="003B3D44" w:rsidP="003B3D44">
      <w:pPr>
        <w:autoSpaceDE w:val="0"/>
        <w:autoSpaceDN w:val="0"/>
        <w:adjustRightInd w:val="0"/>
        <w:spacing w:before="240" w:after="0" w:line="240" w:lineRule="auto"/>
        <w:ind w:lef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Миссия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ДОУ. Обеспечивать качественное воспитание, обра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зование и развитие дошкольников в соответствии с Государствен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стандартом образования в соответствии с Государственным  стандартом образования в условиях поликультурного обра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зовательного пространства и на основе гуманного и личностно ориентированного взаимодействия детей и взрослых.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Главные ценности.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Здоровье, развитие любознательности, творческие способности, индивидуальные склонности и инте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ресы ребенка, единство образовательного пространства семьи и ДОУ.</w:t>
      </w:r>
    </w:p>
    <w:p w:rsidR="003B3D44" w:rsidRPr="003B3D44" w:rsidRDefault="003B3D44" w:rsidP="003B3D44">
      <w:pPr>
        <w:autoSpaceDE w:val="0"/>
        <w:autoSpaceDN w:val="0"/>
        <w:adjustRightInd w:val="0"/>
        <w:spacing w:before="178" w:after="0" w:line="240" w:lineRule="auto"/>
        <w:ind w:left="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Программы развития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ind w:lef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Основная цель.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условия для повышения качества об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разовательного процесса, максимально обеспечивающего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здо-ровьесбережение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и саморазвитие воспитанников как основы успешного обучения в школе и повышения социального статуса дошкольного учреждения.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5" w:firstLine="27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основной цели Программы обеспечивается решением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подцелей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выполнением соответствующих задач.</w:t>
      </w:r>
    </w:p>
    <w:p w:rsidR="003B3D44" w:rsidRPr="003B3D44" w:rsidRDefault="003B3D44" w:rsidP="003B3D44">
      <w:pPr>
        <w:autoSpaceDE w:val="0"/>
        <w:autoSpaceDN w:val="0"/>
        <w:adjustRightInd w:val="0"/>
        <w:spacing w:before="14" w:after="0" w:line="240" w:lineRule="auto"/>
        <w:ind w:left="5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Подцель 1.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развитие самоуправления в ДОУ и модель образовательного учреждения в соответствии с запросами социума, расширяя количество образовательных услуг, обеспечивающих его конкурентоспособность.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5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для ДОУ является изменение структуры управления, предполагающей перераспределение прав, полномочий и ответ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ственности между эшелонами управления. Распределение этих отношений основано на принципе готовности того или иного уровня к выполнению своих обязанностей. В учреждении будет осуществляться постепенный переход на матричную структуру управления.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5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Большое внимание будет уделяться формам самоуправления, особенно созданию попечительского совета, как императивного требования закона.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привлечения внимания родителей к ДОУ, а также обе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спечения конкурентоспособности ДОУ будут активно использо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ваться маркетинговые мероприятия, которые помогут ДОУ за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нять достойное положение в образовательном социуме, создать и  поддерживать благоприятный имидж, информировать реаль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 потенциальных потребителей об образовательных услугах, стимулировать спрос на них.</w:t>
      </w:r>
    </w:p>
    <w:p w:rsidR="003B3D44" w:rsidRPr="003B3D44" w:rsidRDefault="003B3D44" w:rsidP="003B3D44">
      <w:pPr>
        <w:numPr>
          <w:ilvl w:val="0"/>
          <w:numId w:val="7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ind w:left="5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систему органов самоуправления ДОУ, обеспечи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государственно-общественный характер управления.</w:t>
      </w:r>
    </w:p>
    <w:p w:rsidR="003B3D44" w:rsidRPr="003B3D44" w:rsidRDefault="003B3D44" w:rsidP="003B3D44">
      <w:pPr>
        <w:numPr>
          <w:ilvl w:val="0"/>
          <w:numId w:val="7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ind w:left="5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маркетинговые мероприятия по выявлению запросов родителей на дополнительные образовательные услуги.</w:t>
      </w:r>
    </w:p>
    <w:p w:rsidR="003B3D44" w:rsidRPr="003B3D44" w:rsidRDefault="003B3D44" w:rsidP="003B3D44">
      <w:pPr>
        <w:numPr>
          <w:ilvl w:val="0"/>
          <w:numId w:val="7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ind w:left="5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количество и разнообразие дополнительных об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разовательных услуг в ДОУ.</w:t>
      </w:r>
    </w:p>
    <w:p w:rsidR="003B3D44" w:rsidRPr="003B3D44" w:rsidRDefault="003B3D44" w:rsidP="003B3D44">
      <w:pPr>
        <w:numPr>
          <w:ilvl w:val="0"/>
          <w:numId w:val="7"/>
        </w:numPr>
        <w:tabs>
          <w:tab w:val="left" w:pos="562"/>
        </w:tabs>
        <w:autoSpaceDE w:val="0"/>
        <w:autoSpaceDN w:val="0"/>
        <w:adjustRightInd w:val="0"/>
        <w:spacing w:after="0" w:line="240" w:lineRule="auto"/>
        <w:ind w:left="5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постепенный переход на финансово-эконо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мическую самостоятельность.</w:t>
      </w:r>
    </w:p>
    <w:p w:rsidR="003B3D44" w:rsidRPr="003B3D44" w:rsidRDefault="003B3D44" w:rsidP="003B3D44">
      <w:pPr>
        <w:autoSpaceDE w:val="0"/>
        <w:autoSpaceDN w:val="0"/>
        <w:adjustRightInd w:val="0"/>
        <w:spacing w:before="10" w:after="0" w:line="240" w:lineRule="auto"/>
        <w:ind w:left="-142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Подцель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Скорректировать образовательный процесс в соответствии с ФГОС </w:t>
      </w:r>
      <w:proofErr w:type="gram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примерной</w:t>
      </w:r>
      <w:proofErr w:type="gram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общеобразовательной программой дошкольного образования для обеспечения разностороннего развития с учетом познавательных потребностей и индивидуальных возможностей детей.</w:t>
      </w:r>
    </w:p>
    <w:p w:rsidR="003B3D44" w:rsidRPr="003B3D44" w:rsidRDefault="003B3D44" w:rsidP="003B3D44">
      <w:pPr>
        <w:autoSpaceDE w:val="0"/>
        <w:autoSpaceDN w:val="0"/>
        <w:adjustRightInd w:val="0"/>
        <w:spacing w:before="192" w:after="0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Стратегическим документом, определяющим содержание и организацию образовательного процесса для детей дошкольного возраста, является Основная образовательная программа дошкольного образования, которая разрабатывается, утверждается и реализуется в образовательном учреждении на основе примерных основных общеобразовательных программ дошкольного образования. </w:t>
      </w:r>
      <w:proofErr w:type="gram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формирование общей культуры; развитие физических, интеллектуальных и личностных качеств ребенка; формирование предпосылок учебной деятельности, обеспечивающих социальную успешность; сохранение и укрепление здоровья детей дошкольного возраста; коррекцию недостатков в физическом и (или) психическом их развитии.</w:t>
      </w:r>
      <w:proofErr w:type="gram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Содержание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физическоое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развитие, социально-коммуникативное развитие,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познавательноое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развитие, речевое развитие и художественно-эстетическое развитие. </w:t>
      </w:r>
    </w:p>
    <w:p w:rsidR="003B3D44" w:rsidRPr="003B3D44" w:rsidRDefault="003B3D44" w:rsidP="003B3D44">
      <w:pPr>
        <w:autoSpaceDE w:val="0"/>
        <w:autoSpaceDN w:val="0"/>
        <w:adjustRightInd w:val="0"/>
        <w:spacing w:before="192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связи с этим образовательный процесс должен: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t>-соответствовать принципу развивающего образования, целью которого является развитие ребенка;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t xml:space="preserve">    -сочетать принципы научной обоснованности и практической применимости (содержание Программы должно соответствовать основным положениям возрастной психологии и дошкольной педагогики, при этом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иметь возможность реализации в массовой практике дошкольного образования);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t xml:space="preserve"> -соответствовать критериям полноты, необходимости и до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статочности (позволять решать поставленные цели и задачи только на необходимом и достаточном материале, максимально приближаться к разумному минимуму);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t xml:space="preserve"> - обеспечивать единство воспитательных, развивающих и обучающих целей и задач процесса образования детей дошкольно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го возраста, в процессе реализации которых формируются такие знания, умения и навыки, которые имеют непосредственное от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ношение к развитию детей дошкольного возраста;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t>-основываться на комплексно-тематическом принципе построения образовательного процесса;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t>- предусматривать решение программных образовательных задач в совместной деятельности взрослого и детей и самостоятельной деятельности детей в рамках непосредственной образо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вательной деятельности и при проведении режимных моментов в соответствии со спецификой дошкольного образования;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9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t xml:space="preserve"> -предполагать построение образовательного процесса на адекватных возрасту формах работы с детьми.</w:t>
      </w:r>
    </w:p>
    <w:p w:rsidR="003B3D44" w:rsidRPr="003B3D44" w:rsidRDefault="003B3D44" w:rsidP="003B3D44">
      <w:pPr>
        <w:autoSpaceDE w:val="0"/>
        <w:autoSpaceDN w:val="0"/>
        <w:adjustRightInd w:val="0"/>
        <w:spacing w:before="48" w:after="0" w:line="240" w:lineRule="auto"/>
        <w:ind w:firstLine="25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Образовательная деятельность в ДОУ будет осуществляться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в ходе режимных моментов, в самостоятельной деятельности детей и во взаимодействии с семьями. Центральным моментом в образовательном процессе выступает развитие субъектной позиции ребенка, в результате которого появляется возможность готовить ребенка не к действиям в заранее известных и описанных условиях, а к самостоятельным действиям, осуществляемым в условиях динамичного и изменяющегося мира. Образовательный процесс будет значимым и результативным, который учитывает интересы, склонности, особенности, желания, права и обязанности каждого ребенка.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развития ребенка через организацию специфических видов деятельности (игру, продуктивную деятельность, общение) предоставляет возможность для самовыражения и развития творческих потенциалов воспитанников.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организации образовательного процесса будут использоваться современные технологии образования с учетом детского развития. Одной из них является проектная деятельность, которая предполагает развитие самостоятельности, активности, инициативности и творчества.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обеспечения непрерывного исследовательского слежения за состоянием и прогнозированием развития образовательного процесса вводится мониторинг.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</w:p>
    <w:p w:rsidR="003B3D44" w:rsidRPr="003B3D44" w:rsidRDefault="003B3D44" w:rsidP="003B3D44">
      <w:pPr>
        <w:numPr>
          <w:ilvl w:val="0"/>
          <w:numId w:val="5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Внедрить в образовательный процесс основную образовательную программу дошкольного образования, разработанную на основе ФГОС.</w:t>
      </w:r>
    </w:p>
    <w:p w:rsidR="003B3D44" w:rsidRPr="003B3D44" w:rsidRDefault="003B3D44" w:rsidP="003B3D44">
      <w:pPr>
        <w:numPr>
          <w:ilvl w:val="0"/>
          <w:numId w:val="5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Оптимизировать внедрение парциальных программ в образовательный процесс.</w:t>
      </w:r>
    </w:p>
    <w:p w:rsidR="003B3D44" w:rsidRPr="003B3D44" w:rsidRDefault="003B3D44" w:rsidP="003B3D44">
      <w:pPr>
        <w:numPr>
          <w:ilvl w:val="0"/>
          <w:numId w:val="5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Создать механизмы, обеспечивающие слежение за качеством выполнения основной общеобразовательной программы дошкольного образования.</w:t>
      </w:r>
    </w:p>
    <w:p w:rsidR="003B3D44" w:rsidRPr="003B3D44" w:rsidRDefault="003B3D44" w:rsidP="003B3D44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Дополнительное образование </w:t>
      </w:r>
    </w:p>
    <w:p w:rsidR="003B3D44" w:rsidRPr="003B3D44" w:rsidRDefault="003B3D44" w:rsidP="003B3D44">
      <w:pPr>
        <w:autoSpaceDE w:val="0"/>
        <w:autoSpaceDN w:val="0"/>
        <w:adjustRightInd w:val="0"/>
        <w:spacing w:before="1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внедрения дополнительных услуг в ДОУ планируется:</w:t>
      </w:r>
    </w:p>
    <w:p w:rsidR="003B3D44" w:rsidRPr="003B3D44" w:rsidRDefault="003B3D44" w:rsidP="003B3D44">
      <w:pPr>
        <w:numPr>
          <w:ilvl w:val="0"/>
          <w:numId w:val="8"/>
        </w:numPr>
        <w:tabs>
          <w:tab w:val="left" w:pos="52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предметно-развивающей среды.</w:t>
      </w:r>
    </w:p>
    <w:p w:rsidR="003B3D44" w:rsidRPr="003B3D44" w:rsidRDefault="003B3D44" w:rsidP="003B3D44">
      <w:p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Подцель 3.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Стабилизировать достигнутый уровень состояния физического здоровья детей и медицинского сопровождения образовательного процесса посредством совершенствования материально-технических, кадровых и организационно-методических условий.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является решающим этапом в формиро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вании фундамента физического и психического здоровья ребенка. В этот период идет интенсивное развитие органов и станов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ление функциональных систем организма. В настоящее время наблюдается устойчивая тенденция ухудшения здоровья до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школьников, которая нацеливает на поиск механизмов, позволя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ющих изменить эту ситуацию. В связи с этим процесс оздоров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ления детей должен быть целенаправленной, систематически спланированной работой всего коллектива образовательного учреждения на длительный срок.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здоровьеформирующие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(медико-профилактические, физкультурно-оздоровительные, обеспечения социально-психологического благополучия ребенка,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валеологические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должны занять свое достойное место в образовательном про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цессе ДОУ. На основе этого следует выработать модель страте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гии и тактики работы педагогов с детьми и родителями по со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хранению и укреплению здоровья детей путем разнообразных средств.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Двигательной активности принадлежит едва ли не основная роль. От степени развития естественной потребности ребенка в движении во многом зависит развитие двигательных навыков, памяти, восприятия, эмоций, мышления. Поэтому для создания целостной системы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очень важной яв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ляется организация двигательной развивающей среды в дошколь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учреждении.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позволит выработать у ребенка разумное отноше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к своему организму, прививать необходимые культурно-гигиенические навыки, наилучшим образом адаптировать ребен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к постоянно изменяющимся условиям окружающей среды.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Педагогическое сопровождение, основанное на классических образцах и педагогических инновациях, будет способствовать гармоничному физическому развитию дошкольников.</w:t>
      </w:r>
    </w:p>
    <w:p w:rsidR="003B3D44" w:rsidRPr="003B3D44" w:rsidRDefault="003B3D44" w:rsidP="003B3D44">
      <w:pPr>
        <w:tabs>
          <w:tab w:val="left" w:pos="0"/>
        </w:tabs>
        <w:autoSpaceDE w:val="0"/>
        <w:autoSpaceDN w:val="0"/>
        <w:adjustRightInd w:val="0"/>
        <w:spacing w:before="10"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Задачи</w:t>
      </w:r>
    </w:p>
    <w:p w:rsidR="003B3D44" w:rsidRPr="003B3D44" w:rsidRDefault="003B3D44" w:rsidP="003B3D44">
      <w:pPr>
        <w:numPr>
          <w:ilvl w:val="0"/>
          <w:numId w:val="9"/>
        </w:numPr>
        <w:tabs>
          <w:tab w:val="left" w:pos="0"/>
          <w:tab w:val="left" w:pos="571"/>
        </w:tabs>
        <w:autoSpaceDE w:val="0"/>
        <w:autoSpaceDN w:val="0"/>
        <w:adjustRightInd w:val="0"/>
        <w:spacing w:after="0" w:line="240" w:lineRule="auto"/>
        <w:ind w:left="142" w:firstLine="28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профессиональную компетентность педагогиче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ского коллектива в вопросах </w:t>
      </w:r>
      <w:proofErr w:type="spellStart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физического развития детей.</w:t>
      </w:r>
    </w:p>
    <w:p w:rsidR="003B3D44" w:rsidRPr="003B3D44" w:rsidRDefault="003B3D44" w:rsidP="003B3D44">
      <w:pPr>
        <w:numPr>
          <w:ilvl w:val="0"/>
          <w:numId w:val="9"/>
        </w:numPr>
        <w:tabs>
          <w:tab w:val="left" w:pos="0"/>
          <w:tab w:val="left" w:pos="571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Оптимизировать  двигательную  развивающую  среду ДОУ.</w:t>
      </w:r>
    </w:p>
    <w:p w:rsidR="003B3D44" w:rsidRPr="003B3D44" w:rsidRDefault="003B3D44" w:rsidP="003B3D44">
      <w:pPr>
        <w:numPr>
          <w:ilvl w:val="0"/>
          <w:numId w:val="9"/>
        </w:numPr>
        <w:tabs>
          <w:tab w:val="left" w:pos="0"/>
          <w:tab w:val="left" w:pos="571"/>
        </w:tabs>
        <w:autoSpaceDE w:val="0"/>
        <w:autoSpaceDN w:val="0"/>
        <w:adjustRightInd w:val="0"/>
        <w:spacing w:after="0" w:line="240" w:lineRule="auto"/>
        <w:ind w:left="142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организационно-методические условия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физического развития детей.</w:t>
      </w:r>
    </w:p>
    <w:p w:rsidR="003B3D44" w:rsidRPr="003B3D44" w:rsidRDefault="003B3D44" w:rsidP="003B3D44">
      <w:pPr>
        <w:tabs>
          <w:tab w:val="left" w:pos="0"/>
          <w:tab w:val="left" w:pos="571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Подцель 4.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 профессиональной компетент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 педагогов ДОУ, создавая условия для развития их субъект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позиции.</w:t>
      </w:r>
    </w:p>
    <w:p w:rsidR="003B3D44" w:rsidRPr="003B3D44" w:rsidRDefault="003B3D44" w:rsidP="003B3D44">
      <w:pPr>
        <w:tabs>
          <w:tab w:val="left" w:pos="0"/>
        </w:tabs>
        <w:autoSpaceDE w:val="0"/>
        <w:autoSpaceDN w:val="0"/>
        <w:adjustRightInd w:val="0"/>
        <w:spacing w:before="5" w:after="0" w:line="240" w:lineRule="auto"/>
        <w:ind w:left="142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Качественный образовательный процесс во многом зависит от профессиональной компетентности каждого педагога и педагоги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ческого коллектива в целом. Профессиональная компетентность рассматривается как уровень мастерства, которого достигает че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ловек на пути своего профессионального становления, это един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 теоретической и практической готовности педагога к осу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ществлению педагогической деятельности.</w:t>
      </w:r>
    </w:p>
    <w:p w:rsidR="003B3D44" w:rsidRPr="003B3D44" w:rsidRDefault="003B3D44" w:rsidP="003B3D4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2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 изменяющейся системы образования повышению профессиональной компетентности будет уделяться большое внимание, и методическая работа в ДОУ особенно будет востре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бована. Содержание методической работы будет тесно связано с основными задачами и функциями ДОУ и направлено на активи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зацию человеческого фактора — личности и творческую деятель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педагогов, что будет способствовать качественному росту профессиональной компетентности каждого педагога, росту ин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теграционных возможностей всего педагогического коллектива.</w:t>
      </w:r>
    </w:p>
    <w:p w:rsidR="003B3D44" w:rsidRPr="003B3D44" w:rsidRDefault="003B3D44" w:rsidP="003B3D4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работа, осуществляемая в течение учебного года и ориентированная на достижение и поддержание высокого камее та образовательною процесса, должна органично соеди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няться с повседневной практикой и быть максимально гибкой, способствовать развитию творчества, инициативы педагогов. Новое содержание, формы и интерактивные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методы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педа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гогическим коллективом, несомненно, активизируют и приведут в движение потенциальные  возможности педагогов и будут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</w:t>
      </w: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мировать коллектив единомышленников.</w:t>
      </w:r>
    </w:p>
    <w:p w:rsidR="003B3D44" w:rsidRPr="003B3D44" w:rsidRDefault="003B3D44" w:rsidP="003B3D4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142" w:firstLine="2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профессиональной компетентности способству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участие педагогов в научно-экспериментальной работе, кото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рая развивает самостоятельность профессионального мышления, аналитические и проектные умения.</w:t>
      </w:r>
    </w:p>
    <w:p w:rsidR="003B3D44" w:rsidRPr="003B3D44" w:rsidRDefault="003B3D44" w:rsidP="003B3D44">
      <w:pPr>
        <w:autoSpaceDE w:val="0"/>
        <w:autoSpaceDN w:val="0"/>
        <w:adjustRightInd w:val="0"/>
        <w:spacing w:before="240" w:after="0" w:line="240" w:lineRule="auto"/>
        <w:ind w:left="57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left="278" w:firstLine="2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профессиональную самоорганизацию дея</w:t>
      </w: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тельности педагогов, поддерживать инициативу и творчество.</w:t>
      </w:r>
    </w:p>
    <w:p w:rsidR="003B3D44" w:rsidRPr="003B3D44" w:rsidRDefault="003B3D44" w:rsidP="003B3D44">
      <w:pPr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Подцель 5.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Расширять взаимодействие ДОУ с социумом (семьей, школой, социокультурной средой города, села и др.).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ДОУ, являясь открытой социальной системой, постоянно взаи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модействует в процессе образования личности дошкольника с внешней средой: всевозможными организациями, обеспечива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ющими жизнедеятельность ДОУ; объектами социальной сферы; социумом ближайшего окружения, прежде всего с субъектами со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циального заказа (семья, школа).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Взаимодействие ДОУ с семьей будет реализовываться в соот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ветствии с городской программой «Московская семья — компе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тентные родители», которая предполагает обеспечение адресной социокультурной и психолого-педагогической поддержки семей, внедрение эффективных технологий сотрудничества в практику социально-делового и психолого-педагогического партнерства и строится на принципах: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ind w:firstLine="29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t>- ценностного отношения к детству как части духовной жиз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ни семьи;</w:t>
      </w:r>
    </w:p>
    <w:p w:rsidR="003B3D44" w:rsidRPr="003B3D44" w:rsidRDefault="003B3D44" w:rsidP="003B3D44">
      <w:pPr>
        <w:autoSpaceDE w:val="0"/>
        <w:autoSpaceDN w:val="0"/>
        <w:adjustRightInd w:val="0"/>
        <w:spacing w:before="10" w:after="0" w:line="240" w:lineRule="auto"/>
        <w:ind w:firstLine="28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-взаимодействия в отношениях «педагог — семья»; </w:t>
      </w:r>
    </w:p>
    <w:p w:rsidR="003B3D44" w:rsidRPr="003B3D44" w:rsidRDefault="003B3D44" w:rsidP="003B3D44">
      <w:pPr>
        <w:autoSpaceDE w:val="0"/>
        <w:autoSpaceDN w:val="0"/>
        <w:adjustRightInd w:val="0"/>
        <w:spacing w:before="10" w:after="0" w:line="240" w:lineRule="auto"/>
        <w:ind w:firstLine="28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-</w:t>
      </w:r>
      <w:proofErr w:type="spellStart"/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диагностичности</w:t>
      </w:r>
      <w:proofErr w:type="spellEnd"/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 xml:space="preserve">     -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t>интеграции внешних и внутренних факторов повышения воспитательного потенциала семьи;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t>- доверительных отношений в системе «семья — ДОУ»;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30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t>разграничения ответственности между педагогом и родите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лем как субъектами и партнерами по общению;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t>системности, связанной с упорядоченностью периодов раз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</w:rPr>
        <w:softHyphen/>
        <w:t>вития  воспитательного потенциала семьи.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Преемственность детского сада и школы является существен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ным направлением деятельности ДОУ, которая устанавливает ме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тодические связи между педагогическими коллективами, знако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мит дошкольников со школой, развивает интерес к школе. Это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му будут способствовать совместные проекты (ДОУ и школа), на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правленные на обеспечение преемственности в работе.</w:t>
      </w:r>
    </w:p>
    <w:p w:rsidR="003B3D44" w:rsidRPr="003B3D44" w:rsidRDefault="003B3D44" w:rsidP="003B3D44">
      <w:pPr>
        <w:autoSpaceDE w:val="0"/>
        <w:autoSpaceDN w:val="0"/>
        <w:adjustRightInd w:val="0"/>
        <w:spacing w:before="235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 использовать объекты социума (библиотеки, му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зеи, театры и др.) для формирования представлений о многообра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зии окружающего мира и человеческих взаимоотношений. В свя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зи с этим следует осуществить отбор объектов социальной сферы микрорайона и определить примерное содержание работы с деть</w:t>
      </w:r>
      <w:r w:rsidRPr="003B3D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ми, что обогатит образовательный процесс ДОУ.</w:t>
      </w:r>
    </w:p>
    <w:p w:rsidR="003B3D44" w:rsidRPr="003B3D44" w:rsidRDefault="003B3D44" w:rsidP="003B3D44">
      <w:pPr>
        <w:autoSpaceDE w:val="0"/>
        <w:autoSpaceDN w:val="0"/>
        <w:adjustRightInd w:val="0"/>
        <w:spacing w:before="72" w:after="0" w:line="240" w:lineRule="auto"/>
        <w:ind w:firstLine="709"/>
        <w:jc w:val="both"/>
        <w:rPr>
          <w:rFonts w:ascii="Arial Narrow" w:eastAsia="Times New Roman" w:hAnsi="Arial Narrow" w:cs="Arial Narrow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3B3D44" w:rsidRPr="003B3D44" w:rsidRDefault="003B3D44" w:rsidP="003B3D44">
      <w:pPr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Обеспечить психолого-педагогическое сопровождение се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softHyphen/>
        <w:t>мей воспитанников.</w:t>
      </w:r>
    </w:p>
    <w:p w:rsidR="003B3D44" w:rsidRPr="003B3D44" w:rsidRDefault="003B3D44" w:rsidP="003B3D44">
      <w:pPr>
        <w:numPr>
          <w:ilvl w:val="0"/>
          <w:numId w:val="10"/>
        </w:numPr>
        <w:tabs>
          <w:tab w:val="left" w:pos="56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Обеспечить функционирование ДОУ как открытой сис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softHyphen/>
        <w:t>темы.</w:t>
      </w:r>
    </w:p>
    <w:p w:rsidR="003B3D44" w:rsidRPr="003B3D44" w:rsidRDefault="003B3D44" w:rsidP="003B3D44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3B3D44">
        <w:rPr>
          <w:rFonts w:ascii="Arial Narrow" w:eastAsia="Times New Roman" w:hAnsi="Arial Narrow" w:cs="Arial Narrow"/>
          <w:b/>
          <w:bCs/>
          <w:sz w:val="28"/>
          <w:szCs w:val="28"/>
          <w:lang w:eastAsia="ru-RU"/>
        </w:rPr>
        <w:t>Подцель 6</w:t>
      </w:r>
      <w:r w:rsidRPr="003B3D44">
        <w:rPr>
          <w:rFonts w:ascii="Arial Narrow" w:eastAsia="Times New Roman" w:hAnsi="Arial Narrow" w:cs="Arial Narrow"/>
          <w:bCs/>
          <w:sz w:val="28"/>
          <w:szCs w:val="28"/>
          <w:lang w:eastAsia="ru-RU"/>
        </w:rPr>
        <w:t xml:space="preserve">. 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Обогащать предметно-развивающую среду и материально-техническую базу ДОУ согласно современным требованиям.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Важной задачей ДОУ становятся совершенствование педаго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softHyphen/>
        <w:t>гического процесса и повышение развивающего эффекта образо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softHyphen/>
        <w:t>вательной работы с детьми посредством организации предметно-развивающей среды, обеспечивающей творческую деятельность каждого ребенка, позволяющей ребенку проявить собственную активность и наиболее полно реализовать себя. Осознавая значи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softHyphen/>
        <w:t>мость этой проблемы, все многообразие ресурсов будет направле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softHyphen/>
        <w:t xml:space="preserve">но на организацию предметно-развивающей среды, которая дает возможность неформально построить 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lastRenderedPageBreak/>
        <w:t>педагогический процесс, помогает ребенку быть постоянно занятым полезным и интерес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softHyphen/>
        <w:t>ным делом. Исходное требование к предметной среде — ее раз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softHyphen/>
        <w:t>вивающий характер. Она должна объективно создавать условия для творческой деятельности каждого ребенка, служить целям его психического и физического развития, обеспечивать зону ближайшего развития.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10" w:after="0" w:line="240" w:lineRule="auto"/>
        <w:ind w:firstLine="567"/>
        <w:jc w:val="both"/>
        <w:rPr>
          <w:rFonts w:ascii="Arial Narrow" w:eastAsia="Times New Roman" w:hAnsi="Arial Narrow" w:cs="Arial Narrow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3B3D44" w:rsidRPr="003B3D44" w:rsidRDefault="003B3D44" w:rsidP="003B3D44">
      <w:pPr>
        <w:numPr>
          <w:ilvl w:val="0"/>
          <w:numId w:val="1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Целенаправленно совершенствовать предметно-развива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softHyphen/>
        <w:t>ющую среду с учетом оптимальной насыщенности, целостности, многофункциональности.</w:t>
      </w:r>
    </w:p>
    <w:p w:rsidR="003B3D44" w:rsidRPr="003B3D44" w:rsidRDefault="003B3D44" w:rsidP="003B3D44">
      <w:pPr>
        <w:numPr>
          <w:ilvl w:val="0"/>
          <w:numId w:val="11"/>
        </w:numPr>
        <w:tabs>
          <w:tab w:val="left" w:pos="518"/>
        </w:tabs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Укреплять материально-техническую базу, обеспечивая це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softHyphen/>
        <w:t>лесообразность, информативность и комфорт.</w:t>
      </w:r>
    </w:p>
    <w:p w:rsidR="003B3D44" w:rsidRPr="003B3D44" w:rsidRDefault="003B3D44" w:rsidP="003B3D44">
      <w:pPr>
        <w:autoSpaceDE w:val="0"/>
        <w:autoSpaceDN w:val="0"/>
        <w:adjustRightInd w:val="0"/>
        <w:spacing w:before="254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3B3D44" w:rsidRPr="003B3D44" w:rsidRDefault="003B3D44" w:rsidP="003B3D44">
      <w:pPr>
        <w:spacing w:line="240" w:lineRule="auto"/>
        <w:jc w:val="both"/>
        <w:rPr>
          <w:rFonts w:ascii="Times New Roman" w:hAnsi="Times New Roman" w:cs="Times New Roman"/>
          <w:bCs/>
          <w:iCs/>
          <w:spacing w:val="-10"/>
          <w:sz w:val="28"/>
          <w:szCs w:val="28"/>
        </w:rPr>
      </w:pPr>
      <w:r w:rsidRPr="003B3D44">
        <w:rPr>
          <w:rFonts w:ascii="Times New Roman" w:hAnsi="Times New Roman" w:cs="Times New Roman"/>
          <w:sz w:val="28"/>
          <w:szCs w:val="28"/>
        </w:rPr>
        <w:t>-</w:t>
      </w:r>
      <w:r w:rsidRPr="003B3D44">
        <w:rPr>
          <w:rFonts w:ascii="Times New Roman" w:hAnsi="Times New Roman" w:cs="Times New Roman"/>
          <w:bCs/>
          <w:iCs/>
          <w:spacing w:val="-10"/>
          <w:sz w:val="28"/>
          <w:szCs w:val="28"/>
        </w:rPr>
        <w:t>Функционирование ДОУ как открытой, динамичной, раз</w:t>
      </w:r>
      <w:r w:rsidRPr="003B3D44">
        <w:rPr>
          <w:rFonts w:ascii="Times New Roman" w:hAnsi="Times New Roman" w:cs="Times New Roman"/>
          <w:bCs/>
          <w:iCs/>
          <w:spacing w:val="-10"/>
          <w:sz w:val="28"/>
          <w:szCs w:val="28"/>
        </w:rPr>
        <w:softHyphen/>
        <w:t>вивающейся системы, обеспечивающей свободный доступ ко всей необходимой информации о своей деятельности.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hanging="283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Соответствие образовательного процесса и образователь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softHyphen/>
        <w:t xml:space="preserve">ных услуг требованиям </w:t>
      </w:r>
      <w:r w:rsidRPr="003B3D44">
        <w:rPr>
          <w:rFonts w:ascii="Times New Roman" w:eastAsia="Times New Roman" w:hAnsi="Times New Roman" w:cs="Times New Roman"/>
          <w:sz w:val="28"/>
          <w:szCs w:val="28"/>
        </w:rPr>
        <w:t xml:space="preserve">московского 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стандарта качества образо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softHyphen/>
        <w:t>вания.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Положительная динамика состояния физического и психи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softHyphen/>
        <w:t>ческого здоровья детей. Снижение заболеваемости, приобщение дошкольников к здоровому образу жизни.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Обновление содержания и технологий работы с детьми.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Общая и специальная готовность детей к обучению и школе.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Стабильное функционирование службы мониторинга (образовательного  процесса и детского развития).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Доступ к качественным услугам психологической помощи всем участникам образовательного процесса.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Повышение профессиональной компетентности педагогов и умении работать на запланированный результат.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288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</w:pPr>
      <w:r w:rsidRPr="003B3D4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Мотивированность</w:t>
      </w:r>
      <w:proofErr w:type="spellEnd"/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 xml:space="preserve"> родителей к взаимодействию с ДОУ, реализации просветительских, творческих и досуговых про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softHyphen/>
        <w:t>грамм дли семей воспитанников.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 xml:space="preserve">     -Современные предметно-развивающая среда и материально - техническая база, способствующие развитию личности ребенка.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-Реализация 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планов сотрудничества с социокультурными учреждениями.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Microsoft Sans Serif" w:eastAsia="Times New Roman" w:hAnsi="Microsoft Sans Serif" w:cs="Microsoft Sans Serif"/>
          <w:spacing w:val="10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 xml:space="preserve">- Создание </w:t>
      </w:r>
      <w:r w:rsidRPr="003B3D44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эффект</w:t>
      </w:r>
      <w:r w:rsidRPr="003B3D44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  <w:lang w:eastAsia="ru-RU"/>
        </w:rPr>
        <w:t>ивной системы управления качеством дошкольного образования.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rPr>
          <w:rFonts w:ascii="Arial Narrow" w:eastAsia="Times New Roman" w:hAnsi="Arial Narrow" w:cs="Arial Narrow"/>
          <w:b/>
          <w:bCs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Модель выпускника  ДОУ</w:t>
      </w:r>
    </w:p>
    <w:p w:rsidR="003B3D44" w:rsidRPr="003B3D44" w:rsidRDefault="003B3D44" w:rsidP="003B3D44">
      <w:pPr>
        <w:autoSpaceDE w:val="0"/>
        <w:autoSpaceDN w:val="0"/>
        <w:adjustRightInd w:val="0"/>
        <w:spacing w:before="5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● ребёнок проявляет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инициативность 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самостоятельность 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в разных видах деятельности – игре, общении, конструировании и др. Способен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выбирать 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D4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●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ребёнок уверен в своих силах, открыт внешнему миру, положительно относится к себе и к другим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, обладает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чувством собственного достоинства. 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Активно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взаимодействует со сверстниками и взрослыми, 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● ребёнок обладает развитым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воображением, 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которое реализуется в разных видах деятельности. Способность ребёнка к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фантазии, воображению, творчеству 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интенсивно развивается и проявляется в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игре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. Ребёнок владеет разными формами и видами игры. Умеет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подчиняться разным правилам и социальным нормам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, различать </w:t>
      </w:r>
      <w:proofErr w:type="gramStart"/>
      <w:r w:rsidRPr="003B3D44">
        <w:rPr>
          <w:rFonts w:ascii="Times New Roman" w:hAnsi="Times New Roman" w:cs="Times New Roman"/>
          <w:color w:val="000000"/>
          <w:sz w:val="28"/>
          <w:szCs w:val="28"/>
        </w:rPr>
        <w:t>условную</w:t>
      </w:r>
      <w:proofErr w:type="gramEnd"/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 и реальную ситуации, в том числе игровую и учебную;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●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творческие способности 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●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● ребёнок способен к волевым усилиям в разных видах деятельности, преодолевать сиюминутные побуждения, доводить до конца начатое дело.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right="51"/>
        <w:rPr>
          <w:rFonts w:ascii="Times New Roman" w:hAnsi="Times New Roman" w:cs="Times New Roman"/>
          <w:sz w:val="28"/>
          <w:szCs w:val="28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Ребёнок может следовать социальным нормам поведения и правилам в разных видах деятельности, во взаимоотношениях </w:t>
      </w:r>
      <w:proofErr w:type="gramStart"/>
      <w:r w:rsidRPr="003B3D44">
        <w:rPr>
          <w:rFonts w:ascii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и сверстниками, правилам безопасного поведения и личной гигиены;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● ребёнок проявляет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любознательность, 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наблюдать, экспериментировать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 </w:t>
      </w:r>
      <w:r w:rsidRPr="003B3D4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способен к принятию собственных решений</w:t>
      </w:r>
      <w:r w:rsidRPr="003B3D44">
        <w:rPr>
          <w:rFonts w:ascii="Times New Roman" w:hAnsi="Times New Roman" w:cs="Times New Roman"/>
          <w:color w:val="000000"/>
          <w:sz w:val="28"/>
          <w:szCs w:val="28"/>
        </w:rPr>
        <w:t xml:space="preserve">, опираясь на свои знания и умения в различных сферах действительности. </w:t>
      </w: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b/>
          <w:spacing w:val="12"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b/>
          <w:spacing w:val="-3"/>
          <w:w w:val="102"/>
          <w:sz w:val="28"/>
          <w:szCs w:val="28"/>
          <w:lang w:eastAsia="ru-RU"/>
        </w:rPr>
        <w:lastRenderedPageBreak/>
        <w:t>3</w:t>
      </w:r>
      <w:r w:rsidRPr="003B3D44">
        <w:rPr>
          <w:rFonts w:ascii="Times New Roman" w:eastAsiaTheme="minorEastAsia" w:hAnsi="Times New Roman" w:cs="Times New Roman"/>
          <w:b/>
          <w:w w:val="102"/>
          <w:sz w:val="28"/>
          <w:szCs w:val="28"/>
          <w:lang w:eastAsia="ru-RU"/>
        </w:rPr>
        <w:t>.</w:t>
      </w:r>
      <w:r w:rsidRPr="003B3D44">
        <w:rPr>
          <w:rFonts w:ascii="Times New Roman" w:eastAsiaTheme="minorEastAsia" w:hAnsi="Times New Roman" w:cs="Times New Roman"/>
          <w:b/>
          <w:spacing w:val="12"/>
          <w:sz w:val="28"/>
          <w:szCs w:val="28"/>
          <w:lang w:eastAsia="ru-RU"/>
        </w:rPr>
        <w:t xml:space="preserve"> Ресурсное обеспечение Программы</w:t>
      </w: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spacing w:after="0" w:line="240" w:lineRule="auto"/>
        <w:ind w:right="-23"/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</w:pP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Объем финансирования Программы составляет  59404,3 тыс</w:t>
      </w:r>
      <w:proofErr w:type="gramStart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.р</w:t>
      </w:r>
      <w:proofErr w:type="gramEnd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 xml:space="preserve">ублей, </w:t>
      </w:r>
    </w:p>
    <w:p w:rsidR="003B3D44" w:rsidRPr="003B3D44" w:rsidRDefault="003B3D44" w:rsidP="003B3D44">
      <w:pPr>
        <w:spacing w:after="0" w:line="240" w:lineRule="auto"/>
        <w:ind w:right="-23"/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</w:pP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из них по годам:</w:t>
      </w:r>
    </w:p>
    <w:p w:rsidR="003B3D44" w:rsidRPr="003B3D44" w:rsidRDefault="003B3D44" w:rsidP="003B3D44">
      <w:pPr>
        <w:spacing w:after="0" w:line="240" w:lineRule="auto"/>
        <w:ind w:right="-23"/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</w:pP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 xml:space="preserve">в 2018 году –  21617,3 </w:t>
      </w:r>
      <w:proofErr w:type="spellStart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тыс</w:t>
      </w:r>
      <w:proofErr w:type="gramStart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.р</w:t>
      </w:r>
      <w:proofErr w:type="gramEnd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уб</w:t>
      </w:r>
      <w:proofErr w:type="spellEnd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;</w:t>
      </w:r>
    </w:p>
    <w:p w:rsidR="003B3D44" w:rsidRPr="003B3D44" w:rsidRDefault="003B3D44" w:rsidP="003B3D44">
      <w:pPr>
        <w:spacing w:after="0" w:line="240" w:lineRule="auto"/>
        <w:ind w:right="-23"/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</w:pP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 xml:space="preserve">в 2019 году-   18869 </w:t>
      </w:r>
      <w:proofErr w:type="spellStart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тыс</w:t>
      </w:r>
      <w:proofErr w:type="gramStart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.р</w:t>
      </w:r>
      <w:proofErr w:type="gramEnd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уб</w:t>
      </w:r>
      <w:proofErr w:type="spellEnd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;</w:t>
      </w:r>
    </w:p>
    <w:p w:rsidR="003B3D44" w:rsidRPr="003B3D44" w:rsidRDefault="003B3D44" w:rsidP="003B3D44">
      <w:pPr>
        <w:spacing w:after="0" w:line="240" w:lineRule="auto"/>
        <w:ind w:right="-23"/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</w:pP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 xml:space="preserve">в 2020 году-  18918  </w:t>
      </w:r>
      <w:proofErr w:type="spellStart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тыс</w:t>
      </w:r>
      <w:proofErr w:type="gramStart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.р</w:t>
      </w:r>
      <w:proofErr w:type="gramEnd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уб</w:t>
      </w:r>
      <w:proofErr w:type="spellEnd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;</w:t>
      </w: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br/>
        <w:t>в том числе за счет средств:</w:t>
      </w:r>
    </w:p>
    <w:p w:rsidR="003B3D44" w:rsidRPr="003B3D44" w:rsidRDefault="003B3D44" w:rsidP="003B3D44">
      <w:pPr>
        <w:spacing w:after="0" w:line="240" w:lineRule="auto"/>
        <w:ind w:right="-23"/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</w:pP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а)  муниципального бюджета 14555 тыс</w:t>
      </w:r>
      <w:proofErr w:type="gramStart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.р</w:t>
      </w:r>
      <w:proofErr w:type="gramEnd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уб.</w:t>
      </w:r>
    </w:p>
    <w:p w:rsidR="003B3D44" w:rsidRPr="003B3D44" w:rsidRDefault="003B3D44" w:rsidP="003B3D44">
      <w:pPr>
        <w:spacing w:after="0" w:line="240" w:lineRule="auto"/>
        <w:ind w:right="-23"/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</w:pP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б) бюджета Республики Башкортостан  37859,3 тыс</w:t>
      </w:r>
      <w:proofErr w:type="gramStart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.р</w:t>
      </w:r>
      <w:proofErr w:type="gramEnd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уб.</w:t>
      </w: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40" w:lineRule="auto"/>
        <w:ind w:right="-23"/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</w:pP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в) внебюджетных средств    6990 тыс</w:t>
      </w:r>
      <w:proofErr w:type="gramStart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.р</w:t>
      </w:r>
      <w:proofErr w:type="gramEnd"/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</w:rPr>
        <w:t>уб.</w:t>
      </w: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40" w:lineRule="auto"/>
        <w:ind w:left="3033" w:right="-23"/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40" w:lineRule="auto"/>
        <w:ind w:right="-2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b/>
          <w:spacing w:val="-3"/>
          <w:w w:val="102"/>
          <w:sz w:val="28"/>
          <w:szCs w:val="28"/>
          <w:lang w:eastAsia="ru-RU"/>
        </w:rPr>
        <w:t>4</w:t>
      </w:r>
      <w:r w:rsidRPr="003B3D44">
        <w:rPr>
          <w:rFonts w:ascii="Times New Roman" w:eastAsiaTheme="minorEastAsia" w:hAnsi="Times New Roman" w:cs="Times New Roman"/>
          <w:b/>
          <w:w w:val="102"/>
          <w:sz w:val="28"/>
          <w:szCs w:val="28"/>
          <w:lang w:eastAsia="ru-RU"/>
        </w:rPr>
        <w:t>.</w:t>
      </w:r>
      <w:r w:rsidRPr="003B3D44">
        <w:rPr>
          <w:rFonts w:ascii="Times New Roman" w:eastAsiaTheme="minorEastAsia" w:hAnsi="Times New Roman" w:cs="Times New Roman"/>
          <w:b/>
          <w:spacing w:val="12"/>
          <w:sz w:val="28"/>
          <w:szCs w:val="28"/>
          <w:lang w:eastAsia="ru-RU"/>
        </w:rPr>
        <w:t xml:space="preserve"> Механизм реализации Программы</w:t>
      </w: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7" w:line="240" w:lineRule="exac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40" w:lineRule="auto"/>
        <w:ind w:left="540" w:right="-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spacing w:val="-5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-13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ма</w:t>
      </w:r>
      <w:r w:rsidRPr="003B3D44">
        <w:rPr>
          <w:rFonts w:ascii="Times New Roman" w:eastAsiaTheme="minorEastAsia" w:hAnsi="Times New Roman" w:cs="Times New Roman"/>
          <w:spacing w:val="48"/>
          <w:sz w:val="28"/>
          <w:szCs w:val="28"/>
          <w:lang w:eastAsia="ru-RU"/>
        </w:rPr>
        <w:t xml:space="preserve"> </w:t>
      </w:r>
      <w:proofErr w:type="gramStart"/>
      <w:r w:rsidRPr="003B3D44">
        <w:rPr>
          <w:rFonts w:ascii="Times New Roman" w:eastAsiaTheme="minorEastAsia" w:hAnsi="Times New Roman" w:cs="Times New Roman"/>
          <w:spacing w:val="5"/>
          <w:w w:val="102"/>
          <w:sz w:val="28"/>
          <w:szCs w:val="28"/>
          <w:lang w:eastAsia="ru-RU"/>
        </w:rPr>
        <w:t>к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он</w:t>
      </w:r>
      <w:r w:rsidRPr="003B3D44">
        <w:rPr>
          <w:rFonts w:ascii="Times New Roman" w:eastAsiaTheme="minorEastAsia" w:hAnsi="Times New Roman" w:cs="Times New Roman"/>
          <w:spacing w:val="-14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-9"/>
          <w:w w:val="102"/>
          <w:sz w:val="28"/>
          <w:szCs w:val="28"/>
          <w:lang w:eastAsia="ru-RU"/>
        </w:rPr>
        <w:t>л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я</w:t>
      </w:r>
      <w:r w:rsidRPr="003B3D44">
        <w:rPr>
          <w:rFonts w:ascii="Times New Roman" w:eastAsiaTheme="minorEastAsia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1"/>
          <w:w w:val="102"/>
          <w:sz w:val="28"/>
          <w:szCs w:val="28"/>
          <w:lang w:eastAsia="ru-RU"/>
        </w:rPr>
        <w:t>з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а</w:t>
      </w:r>
      <w:proofErr w:type="gramEnd"/>
      <w:r w:rsidRPr="003B3D44">
        <w:rPr>
          <w:rFonts w:ascii="Times New Roman" w:eastAsiaTheme="minorEastAsia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ре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pacing w:val="-9"/>
          <w:w w:val="102"/>
          <w:sz w:val="28"/>
          <w:szCs w:val="28"/>
          <w:lang w:eastAsia="ru-RU"/>
        </w:rPr>
        <w:t>л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з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pacing w:val="-7"/>
          <w:w w:val="102"/>
          <w:sz w:val="28"/>
          <w:szCs w:val="28"/>
          <w:lang w:eastAsia="ru-RU"/>
        </w:rPr>
        <w:t>ц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й</w:t>
      </w:r>
      <w:r w:rsidRPr="003B3D44">
        <w:rPr>
          <w:rFonts w:ascii="Times New Roman" w:eastAsiaTheme="minorEastAsia" w:hAnsi="Times New Roman" w:cs="Times New Roman"/>
          <w:spacing w:val="77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5"/>
          <w:w w:val="102"/>
          <w:sz w:val="28"/>
          <w:szCs w:val="28"/>
          <w:lang w:eastAsia="ru-RU"/>
        </w:rPr>
        <w:t>П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  <w:lang w:eastAsia="ru-RU"/>
        </w:rPr>
        <w:t>г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ммы</w:t>
      </w:r>
      <w:r w:rsidRPr="003B3D44">
        <w:rPr>
          <w:rFonts w:ascii="Times New Roman" w:eastAsiaTheme="minorEastAsia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1"/>
          <w:w w:val="102"/>
          <w:sz w:val="28"/>
          <w:szCs w:val="28"/>
          <w:lang w:eastAsia="ru-RU"/>
        </w:rPr>
        <w:t>в</w:t>
      </w:r>
      <w:r w:rsidRPr="003B3D44">
        <w:rPr>
          <w:rFonts w:ascii="Times New Roman" w:eastAsiaTheme="minorEastAsia" w:hAnsi="Times New Roman" w:cs="Times New Roman"/>
          <w:spacing w:val="5"/>
          <w:w w:val="102"/>
          <w:sz w:val="28"/>
          <w:szCs w:val="28"/>
          <w:lang w:eastAsia="ru-RU"/>
        </w:rPr>
        <w:t>к</w:t>
      </w:r>
      <w:r w:rsidRPr="003B3D44">
        <w:rPr>
          <w:rFonts w:ascii="Times New Roman" w:eastAsiaTheme="minorEastAsia" w:hAnsi="Times New Roman" w:cs="Times New Roman"/>
          <w:spacing w:val="-8"/>
          <w:w w:val="102"/>
          <w:sz w:val="28"/>
          <w:szCs w:val="28"/>
          <w:lang w:eastAsia="ru-RU"/>
        </w:rPr>
        <w:t>л</w:t>
      </w:r>
      <w:r w:rsidRPr="003B3D44">
        <w:rPr>
          <w:rFonts w:ascii="Times New Roman" w:eastAsiaTheme="minorEastAsia" w:hAnsi="Times New Roman" w:cs="Times New Roman"/>
          <w:spacing w:val="2"/>
          <w:w w:val="102"/>
          <w:sz w:val="28"/>
          <w:szCs w:val="28"/>
          <w:lang w:eastAsia="ru-RU"/>
        </w:rPr>
        <w:t>ю</w:t>
      </w: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  <w:lang w:eastAsia="ru-RU"/>
        </w:rPr>
        <w:t>ч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14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:</w:t>
      </w: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55" w:lineRule="auto"/>
        <w:ind w:right="-20"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м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10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10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ин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г</w:t>
      </w:r>
      <w:r w:rsidRPr="003B3D44">
        <w:rPr>
          <w:rFonts w:ascii="Times New Roman" w:eastAsiaTheme="minorEastAsia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1"/>
          <w:w w:val="102"/>
          <w:sz w:val="28"/>
          <w:szCs w:val="28"/>
          <w:lang w:eastAsia="ru-RU"/>
        </w:rPr>
        <w:t>в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ы</w:t>
      </w:r>
      <w:r w:rsidRPr="003B3D44">
        <w:rPr>
          <w:rFonts w:ascii="Times New Roman" w:eastAsiaTheme="minorEastAsia" w:hAnsi="Times New Roman" w:cs="Times New Roman"/>
          <w:spacing w:val="13"/>
          <w:w w:val="102"/>
          <w:sz w:val="28"/>
          <w:szCs w:val="28"/>
          <w:lang w:eastAsia="ru-RU"/>
        </w:rPr>
        <w:t>п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-8"/>
          <w:w w:val="102"/>
          <w:sz w:val="28"/>
          <w:szCs w:val="28"/>
          <w:lang w:eastAsia="ru-RU"/>
        </w:rPr>
        <w:t>л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10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10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я</w:t>
      </w:r>
      <w:r w:rsidRPr="003B3D44">
        <w:rPr>
          <w:rFonts w:ascii="Times New Roman" w:eastAsiaTheme="minorEastAsia" w:hAnsi="Times New Roman" w:cs="Times New Roman"/>
          <w:spacing w:val="51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4"/>
          <w:w w:val="102"/>
          <w:sz w:val="28"/>
          <w:szCs w:val="28"/>
          <w:lang w:eastAsia="ru-RU"/>
        </w:rPr>
        <w:t>к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5"/>
          <w:w w:val="102"/>
          <w:sz w:val="28"/>
          <w:szCs w:val="28"/>
          <w:lang w:eastAsia="ru-RU"/>
        </w:rPr>
        <w:t>д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10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pacing w:val="-6"/>
          <w:w w:val="102"/>
          <w:sz w:val="28"/>
          <w:szCs w:val="28"/>
          <w:lang w:eastAsia="ru-RU"/>
        </w:rPr>
        <w:t>ц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ю</w:t>
      </w:r>
      <w:r w:rsidRPr="003B3D44">
        <w:rPr>
          <w:rFonts w:ascii="Times New Roman" w:eastAsiaTheme="minorEastAsia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д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13"/>
          <w:w w:val="102"/>
          <w:sz w:val="28"/>
          <w:szCs w:val="28"/>
          <w:lang w:eastAsia="ru-RU"/>
        </w:rPr>
        <w:t>я</w:t>
      </w:r>
      <w:r w:rsidRPr="003B3D44">
        <w:rPr>
          <w:rFonts w:ascii="Times New Roman" w:eastAsiaTheme="minorEastAsia" w:hAnsi="Times New Roman" w:cs="Times New Roman"/>
          <w:spacing w:val="1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8"/>
          <w:w w:val="102"/>
          <w:sz w:val="28"/>
          <w:szCs w:val="28"/>
          <w:lang w:eastAsia="ru-RU"/>
        </w:rPr>
        <w:t>л</w:t>
      </w: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  <w:lang w:eastAsia="ru-RU"/>
        </w:rPr>
        <w:t>ь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22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ти</w:t>
      </w:r>
      <w:r w:rsidRPr="003B3D44">
        <w:rPr>
          <w:rFonts w:ascii="Times New Roman" w:eastAsiaTheme="minorEastAsia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п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-8"/>
          <w:w w:val="102"/>
          <w:sz w:val="28"/>
          <w:szCs w:val="28"/>
          <w:lang w:eastAsia="ru-RU"/>
        </w:rPr>
        <w:t>л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ни</w:t>
      </w:r>
      <w:r w:rsidRPr="003B3D44">
        <w:rPr>
          <w:rFonts w:ascii="Times New Roman" w:eastAsiaTheme="minorEastAsia" w:hAnsi="Times New Roman" w:cs="Times New Roman"/>
          <w:spacing w:val="-14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8"/>
          <w:w w:val="102"/>
          <w:sz w:val="28"/>
          <w:szCs w:val="28"/>
          <w:lang w:eastAsia="ru-RU"/>
        </w:rPr>
        <w:t>л</w:t>
      </w:r>
      <w:r w:rsidRPr="003B3D44">
        <w:rPr>
          <w:rFonts w:ascii="Times New Roman" w:eastAsiaTheme="minorEastAsia" w:hAnsi="Times New Roman" w:cs="Times New Roman"/>
          <w:spacing w:val="10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й</w:t>
      </w:r>
      <w:r w:rsidRPr="003B3D44">
        <w:rPr>
          <w:rFonts w:ascii="Times New Roman" w:eastAsiaTheme="minorEastAsia" w:hAnsi="Times New Roman" w:cs="Times New Roman"/>
          <w:spacing w:val="48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п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18"/>
          <w:w w:val="102"/>
          <w:sz w:val="28"/>
          <w:szCs w:val="28"/>
          <w:lang w:eastAsia="ru-RU"/>
        </w:rPr>
        <w:t>г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м</w:t>
      </w:r>
      <w:r w:rsidRPr="003B3D44">
        <w:rPr>
          <w:rFonts w:ascii="Times New Roman" w:eastAsiaTheme="minorEastAsia" w:hAnsi="Times New Roman" w:cs="Times New Roman"/>
          <w:spacing w:val="15"/>
          <w:w w:val="102"/>
          <w:sz w:val="28"/>
          <w:szCs w:val="28"/>
          <w:lang w:eastAsia="ru-RU"/>
        </w:rPr>
        <w:t>м</w:t>
      </w:r>
      <w:r w:rsidRPr="003B3D44">
        <w:rPr>
          <w:rFonts w:ascii="Times New Roman" w:eastAsiaTheme="minorEastAsia" w:hAnsi="Times New Roman" w:cs="Times New Roman"/>
          <w:spacing w:val="-1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-6"/>
          <w:w w:val="102"/>
          <w:sz w:val="28"/>
          <w:szCs w:val="28"/>
          <w:lang w:eastAsia="ru-RU"/>
        </w:rPr>
        <w:t>ы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х</w:t>
      </w:r>
      <w:r w:rsidRPr="003B3D44">
        <w:rPr>
          <w:rFonts w:ascii="Times New Roman" w:eastAsiaTheme="minorEastAsia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1"/>
          <w:w w:val="102"/>
          <w:sz w:val="28"/>
          <w:szCs w:val="28"/>
          <w:lang w:eastAsia="ru-RU"/>
        </w:rPr>
        <w:t>м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13"/>
          <w:w w:val="102"/>
          <w:sz w:val="28"/>
          <w:szCs w:val="28"/>
          <w:lang w:eastAsia="ru-RU"/>
        </w:rPr>
        <w:t>п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13"/>
          <w:w w:val="102"/>
          <w:sz w:val="28"/>
          <w:szCs w:val="28"/>
          <w:lang w:eastAsia="ru-RU"/>
        </w:rPr>
        <w:t>я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й</w:t>
      </w:r>
      <w:r w:rsidRPr="003B3D44">
        <w:rPr>
          <w:rFonts w:ascii="Times New Roman" w:eastAsiaTheme="minorEastAsia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12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ве</w:t>
      </w:r>
      <w:r w:rsidRPr="003B3D44">
        <w:rPr>
          <w:rFonts w:ascii="Times New Roman" w:eastAsiaTheme="minorEastAsia" w:hAnsi="Times New Roman" w:cs="Times New Roman"/>
          <w:spacing w:val="19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п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ио</w:t>
      </w:r>
      <w:r w:rsidRPr="003B3D44">
        <w:rPr>
          <w:rFonts w:ascii="Times New Roman" w:eastAsiaTheme="minorEastAsia" w:hAnsi="Times New Roman" w:cs="Times New Roman"/>
          <w:spacing w:val="5"/>
          <w:w w:val="102"/>
          <w:sz w:val="28"/>
          <w:szCs w:val="28"/>
          <w:lang w:eastAsia="ru-RU"/>
        </w:rPr>
        <w:t>д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2"/>
          <w:w w:val="102"/>
          <w:sz w:val="28"/>
          <w:szCs w:val="28"/>
          <w:lang w:eastAsia="ru-RU"/>
        </w:rPr>
        <w:t>ч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5"/>
          <w:w w:val="102"/>
          <w:sz w:val="28"/>
          <w:szCs w:val="28"/>
          <w:lang w:eastAsia="ru-RU"/>
        </w:rPr>
        <w:t>к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й</w:t>
      </w:r>
      <w:r w:rsidRPr="003B3D44">
        <w:rPr>
          <w:rFonts w:ascii="Times New Roman" w:eastAsiaTheme="minorEastAsia" w:hAnsi="Times New Roman" w:cs="Times New Roman"/>
          <w:spacing w:val="47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-14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2"/>
          <w:w w:val="102"/>
          <w:sz w:val="28"/>
          <w:szCs w:val="28"/>
          <w:lang w:eastAsia="ru-RU"/>
        </w:rPr>
        <w:t>ч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14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-13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;</w:t>
      </w: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55" w:lineRule="auto"/>
        <w:ind w:left="540" w:right="1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-7"/>
          <w:w w:val="102"/>
          <w:sz w:val="28"/>
          <w:szCs w:val="28"/>
          <w:lang w:eastAsia="ru-RU"/>
        </w:rPr>
        <w:t>ц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ен</w:t>
      </w: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  <w:lang w:eastAsia="ru-RU"/>
        </w:rPr>
        <w:t>к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у</w:t>
      </w:r>
      <w:r w:rsidRPr="003B3D44">
        <w:rPr>
          <w:rFonts w:ascii="Times New Roman" w:eastAsiaTheme="minorEastAsia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7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-6"/>
          <w:w w:val="102"/>
          <w:sz w:val="28"/>
          <w:szCs w:val="28"/>
          <w:lang w:eastAsia="ru-RU"/>
        </w:rPr>
        <w:t>ц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иа</w:t>
      </w:r>
      <w:r w:rsidRPr="003B3D44">
        <w:rPr>
          <w:rFonts w:ascii="Times New Roman" w:eastAsiaTheme="minorEastAsia" w:hAnsi="Times New Roman" w:cs="Times New Roman"/>
          <w:spacing w:val="-9"/>
          <w:w w:val="102"/>
          <w:sz w:val="28"/>
          <w:szCs w:val="28"/>
          <w:lang w:eastAsia="ru-RU"/>
        </w:rPr>
        <w:t>л</w:t>
      </w:r>
      <w:r w:rsidRPr="003B3D44">
        <w:rPr>
          <w:rFonts w:ascii="Times New Roman" w:eastAsiaTheme="minorEastAsia" w:hAnsi="Times New Roman" w:cs="Times New Roman"/>
          <w:spacing w:val="2"/>
          <w:w w:val="102"/>
          <w:sz w:val="28"/>
          <w:szCs w:val="28"/>
          <w:lang w:eastAsia="ru-RU"/>
        </w:rPr>
        <w:t>ь</w:t>
      </w:r>
      <w:r w:rsidRPr="003B3D44">
        <w:rPr>
          <w:rFonts w:ascii="Times New Roman" w:eastAsiaTheme="minorEastAsia" w:hAnsi="Times New Roman" w:cs="Times New Roman"/>
          <w:spacing w:val="-1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-</w:t>
      </w:r>
      <w:r w:rsidRPr="003B3D44">
        <w:rPr>
          <w:rFonts w:ascii="Times New Roman" w:eastAsiaTheme="minorEastAsia" w:hAnsi="Times New Roman" w:cs="Times New Roman"/>
          <w:spacing w:val="4"/>
          <w:w w:val="102"/>
          <w:sz w:val="28"/>
          <w:szCs w:val="28"/>
          <w:lang w:eastAsia="ru-RU"/>
        </w:rPr>
        <w:t>э</w:t>
      </w:r>
      <w:r w:rsidRPr="003B3D44">
        <w:rPr>
          <w:rFonts w:ascii="Times New Roman" w:eastAsiaTheme="minorEastAsia" w:hAnsi="Times New Roman" w:cs="Times New Roman"/>
          <w:spacing w:val="5"/>
          <w:w w:val="102"/>
          <w:sz w:val="28"/>
          <w:szCs w:val="28"/>
          <w:lang w:eastAsia="ru-RU"/>
        </w:rPr>
        <w:t>к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оно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м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2"/>
          <w:w w:val="102"/>
          <w:sz w:val="28"/>
          <w:szCs w:val="28"/>
          <w:lang w:eastAsia="ru-RU"/>
        </w:rPr>
        <w:t>ч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5"/>
          <w:w w:val="102"/>
          <w:sz w:val="28"/>
          <w:szCs w:val="28"/>
          <w:lang w:eastAsia="ru-RU"/>
        </w:rPr>
        <w:t>к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й</w:t>
      </w:r>
      <w:r w:rsidRPr="003B3D44">
        <w:rPr>
          <w:rFonts w:ascii="Times New Roman" w:eastAsiaTheme="minorEastAsia" w:hAnsi="Times New Roman" w:cs="Times New Roman"/>
          <w:spacing w:val="78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5"/>
          <w:w w:val="102"/>
          <w:sz w:val="28"/>
          <w:szCs w:val="28"/>
          <w:lang w:eastAsia="ru-RU"/>
        </w:rPr>
        <w:t>э</w:t>
      </w:r>
      <w:r w:rsidRPr="003B3D44">
        <w:rPr>
          <w:rFonts w:ascii="Times New Roman" w:eastAsiaTheme="minorEastAsia" w:hAnsi="Times New Roman" w:cs="Times New Roman"/>
          <w:spacing w:val="-24"/>
          <w:w w:val="102"/>
          <w:sz w:val="28"/>
          <w:szCs w:val="28"/>
          <w:lang w:eastAsia="ru-RU"/>
        </w:rPr>
        <w:t>ф</w:t>
      </w:r>
      <w:r w:rsidRPr="003B3D44">
        <w:rPr>
          <w:rFonts w:ascii="Times New Roman" w:eastAsiaTheme="minorEastAsia" w:hAnsi="Times New Roman" w:cs="Times New Roman"/>
          <w:spacing w:val="-26"/>
          <w:w w:val="102"/>
          <w:sz w:val="28"/>
          <w:szCs w:val="28"/>
          <w:lang w:eastAsia="ru-RU"/>
        </w:rPr>
        <w:t>ф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4"/>
          <w:w w:val="102"/>
          <w:sz w:val="28"/>
          <w:szCs w:val="28"/>
          <w:lang w:eastAsia="ru-RU"/>
        </w:rPr>
        <w:t>к</w:t>
      </w:r>
      <w:r w:rsidRPr="003B3D44">
        <w:rPr>
          <w:rFonts w:ascii="Times New Roman" w:eastAsiaTheme="minorEastAsia" w:hAnsi="Times New Roman" w:cs="Times New Roman"/>
          <w:spacing w:val="-13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15"/>
          <w:w w:val="102"/>
          <w:sz w:val="28"/>
          <w:szCs w:val="28"/>
          <w:lang w:eastAsia="ru-RU"/>
        </w:rPr>
        <w:t>в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21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-13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76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pacing w:val="-9"/>
          <w:w w:val="102"/>
          <w:sz w:val="28"/>
          <w:szCs w:val="28"/>
          <w:lang w:eastAsia="ru-RU"/>
        </w:rPr>
        <w:t>л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з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pacing w:val="-7"/>
          <w:w w:val="102"/>
          <w:sz w:val="28"/>
          <w:szCs w:val="28"/>
          <w:lang w:eastAsia="ru-RU"/>
        </w:rPr>
        <w:t>ц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 xml:space="preserve">и  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Пр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2"/>
          <w:w w:val="102"/>
          <w:sz w:val="28"/>
          <w:szCs w:val="28"/>
          <w:lang w:eastAsia="ru-RU"/>
        </w:rPr>
        <w:t>г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м</w:t>
      </w:r>
      <w:r w:rsidRPr="003B3D44">
        <w:rPr>
          <w:rFonts w:ascii="Times New Roman" w:eastAsiaTheme="minorEastAsia" w:hAnsi="Times New Roman" w:cs="Times New Roman"/>
          <w:spacing w:val="1"/>
          <w:w w:val="102"/>
          <w:sz w:val="28"/>
          <w:szCs w:val="28"/>
          <w:lang w:eastAsia="ru-RU"/>
        </w:rPr>
        <w:t>м</w:t>
      </w:r>
      <w:r w:rsidRPr="003B3D44">
        <w:rPr>
          <w:rFonts w:ascii="Times New Roman" w:eastAsiaTheme="minorEastAsia" w:hAnsi="Times New Roman" w:cs="Times New Roman"/>
          <w:spacing w:val="-5"/>
          <w:w w:val="102"/>
          <w:sz w:val="28"/>
          <w:szCs w:val="28"/>
          <w:lang w:eastAsia="ru-RU"/>
        </w:rPr>
        <w:t>ы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.</w:t>
      </w:r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B3D44" w:rsidRPr="003B3D44" w:rsidRDefault="003B3D44" w:rsidP="003B3D44">
      <w:pPr>
        <w:widowControl w:val="0"/>
        <w:autoSpaceDE w:val="0"/>
        <w:autoSpaceDN w:val="0"/>
        <w:adjustRightInd w:val="0"/>
        <w:spacing w:after="0" w:line="251" w:lineRule="auto"/>
        <w:ind w:right="8" w:firstLine="540"/>
        <w:jc w:val="both"/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</w:pPr>
      <w:r w:rsidRPr="003B3D44">
        <w:rPr>
          <w:rFonts w:ascii="Times New Roman" w:eastAsiaTheme="minorEastAsia" w:hAnsi="Times New Roman" w:cs="Times New Roman"/>
          <w:spacing w:val="16"/>
          <w:w w:val="102"/>
          <w:sz w:val="28"/>
          <w:szCs w:val="28"/>
          <w:lang w:eastAsia="ru-RU"/>
        </w:rPr>
        <w:t>Ф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инан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в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94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7"/>
          <w:w w:val="102"/>
          <w:sz w:val="28"/>
          <w:szCs w:val="28"/>
          <w:lang w:eastAsia="ru-RU"/>
        </w:rPr>
        <w:t>б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п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2"/>
          <w:w w:val="102"/>
          <w:sz w:val="28"/>
          <w:szCs w:val="28"/>
          <w:lang w:eastAsia="ru-RU"/>
        </w:rPr>
        <w:t>ч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10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П</w:t>
      </w:r>
      <w:r w:rsidRPr="003B3D44">
        <w:rPr>
          <w:rFonts w:ascii="Times New Roman" w:eastAsiaTheme="minorEastAsia" w:hAnsi="Times New Roman" w:cs="Times New Roman"/>
          <w:spacing w:val="10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  <w:lang w:eastAsia="ru-RU"/>
        </w:rPr>
        <w:t>г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ра</w:t>
      </w:r>
      <w:r w:rsidRPr="003B3D44">
        <w:rPr>
          <w:rFonts w:ascii="Times New Roman" w:eastAsiaTheme="minorEastAsia" w:hAnsi="Times New Roman" w:cs="Times New Roman"/>
          <w:spacing w:val="14"/>
          <w:w w:val="102"/>
          <w:sz w:val="28"/>
          <w:szCs w:val="28"/>
          <w:lang w:eastAsia="ru-RU"/>
        </w:rPr>
        <w:t>м</w:t>
      </w:r>
      <w:r w:rsidRPr="003B3D44">
        <w:rPr>
          <w:rFonts w:ascii="Times New Roman" w:eastAsiaTheme="minorEastAsia" w:hAnsi="Times New Roman" w:cs="Times New Roman"/>
          <w:spacing w:val="1"/>
          <w:w w:val="102"/>
          <w:sz w:val="28"/>
          <w:szCs w:val="28"/>
          <w:lang w:eastAsia="ru-RU"/>
        </w:rPr>
        <w:t>м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ы</w:t>
      </w:r>
      <w:r w:rsidRPr="003B3D44">
        <w:rPr>
          <w:rFonts w:ascii="Times New Roman" w:eastAsiaTheme="minorEastAsia" w:hAnsi="Times New Roman" w:cs="Times New Roman"/>
          <w:spacing w:val="92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7"/>
          <w:w w:val="102"/>
          <w:sz w:val="28"/>
          <w:szCs w:val="28"/>
          <w:lang w:eastAsia="ru-RU"/>
        </w:rPr>
        <w:t>у</w:t>
      </w:r>
      <w:r w:rsidRPr="003B3D44">
        <w:rPr>
          <w:rFonts w:ascii="Times New Roman" w:eastAsiaTheme="minorEastAsia" w:hAnsi="Times New Roman" w:cs="Times New Roman"/>
          <w:spacing w:val="20"/>
          <w:w w:val="102"/>
          <w:sz w:val="28"/>
          <w:szCs w:val="28"/>
          <w:lang w:eastAsia="ru-RU"/>
        </w:rPr>
        <w:t>щ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-13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в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л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я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13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я</w:t>
      </w:r>
      <w:r w:rsidRPr="003B3D44">
        <w:rPr>
          <w:rFonts w:ascii="Times New Roman" w:eastAsiaTheme="minorEastAsia" w:hAnsi="Times New Roman" w:cs="Times New Roman"/>
          <w:spacing w:val="96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1"/>
          <w:w w:val="102"/>
          <w:sz w:val="28"/>
          <w:szCs w:val="28"/>
          <w:lang w:eastAsia="ru-RU"/>
        </w:rPr>
        <w:t>з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7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4"/>
          <w:w w:val="102"/>
          <w:sz w:val="28"/>
          <w:szCs w:val="28"/>
          <w:lang w:eastAsia="ru-RU"/>
        </w:rPr>
        <w:t>ч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83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7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ре</w:t>
      </w:r>
      <w:r w:rsidRPr="003B3D44">
        <w:rPr>
          <w:rFonts w:ascii="Times New Roman" w:eastAsiaTheme="minorEastAsia" w:hAnsi="Times New Roman" w:cs="Times New Roman"/>
          <w:spacing w:val="5"/>
          <w:w w:val="102"/>
          <w:sz w:val="28"/>
          <w:szCs w:val="28"/>
          <w:lang w:eastAsia="ru-RU"/>
        </w:rPr>
        <w:t>д</w:t>
      </w:r>
      <w:r w:rsidRPr="003B3D44">
        <w:rPr>
          <w:rFonts w:ascii="Times New Roman" w:eastAsiaTheme="minorEastAsia" w:hAnsi="Times New Roman" w:cs="Times New Roman"/>
          <w:spacing w:val="7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-13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в</w:t>
      </w:r>
      <w:r w:rsidRPr="003B3D44">
        <w:rPr>
          <w:rFonts w:ascii="Times New Roman" w:eastAsiaTheme="minorEastAsia" w:hAnsi="Times New Roman" w:cs="Times New Roman"/>
          <w:spacing w:val="112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10"/>
          <w:w w:val="102"/>
          <w:sz w:val="28"/>
          <w:szCs w:val="28"/>
          <w:lang w:eastAsia="ru-RU"/>
        </w:rPr>
        <w:t>ф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20"/>
          <w:w w:val="102"/>
          <w:sz w:val="28"/>
          <w:szCs w:val="28"/>
          <w:lang w:eastAsia="ru-RU"/>
        </w:rPr>
        <w:t>д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ер</w:t>
      </w:r>
      <w:r w:rsidRPr="003B3D44">
        <w:rPr>
          <w:rFonts w:ascii="Times New Roman" w:eastAsiaTheme="minorEastAsia" w:hAnsi="Times New Roman" w:cs="Times New Roman"/>
          <w:spacing w:val="10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pacing w:val="-7"/>
          <w:w w:val="102"/>
          <w:sz w:val="28"/>
          <w:szCs w:val="28"/>
          <w:lang w:eastAsia="ru-RU"/>
        </w:rPr>
        <w:t>л</w:t>
      </w:r>
      <w:r w:rsidRPr="003B3D44">
        <w:rPr>
          <w:rFonts w:ascii="Times New Roman" w:eastAsiaTheme="minorEastAsia" w:hAnsi="Times New Roman" w:cs="Times New Roman"/>
          <w:spacing w:val="2"/>
          <w:w w:val="102"/>
          <w:sz w:val="28"/>
          <w:szCs w:val="28"/>
          <w:lang w:eastAsia="ru-RU"/>
        </w:rPr>
        <w:t>ь</w:t>
      </w:r>
      <w:r w:rsidRPr="003B3D44">
        <w:rPr>
          <w:rFonts w:ascii="Times New Roman" w:eastAsiaTheme="minorEastAsia" w:hAnsi="Times New Roman" w:cs="Times New Roman"/>
          <w:spacing w:val="12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  <w:lang w:eastAsia="ru-RU"/>
        </w:rPr>
        <w:t>г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93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5"/>
          <w:w w:val="102"/>
          <w:sz w:val="28"/>
          <w:szCs w:val="28"/>
          <w:lang w:eastAsia="ru-RU"/>
        </w:rPr>
        <w:t>б</w:t>
      </w:r>
      <w:r w:rsidRPr="003B3D44">
        <w:rPr>
          <w:rFonts w:ascii="Times New Roman" w:eastAsiaTheme="minorEastAsia" w:hAnsi="Times New Roman" w:cs="Times New Roman"/>
          <w:spacing w:val="2"/>
          <w:w w:val="102"/>
          <w:sz w:val="28"/>
          <w:szCs w:val="28"/>
          <w:lang w:eastAsia="ru-RU"/>
        </w:rPr>
        <w:t>ю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д</w:t>
      </w:r>
      <w:r w:rsidRPr="003B3D44">
        <w:rPr>
          <w:rFonts w:ascii="Times New Roman" w:eastAsiaTheme="minorEastAsia" w:hAnsi="Times New Roman" w:cs="Times New Roman"/>
          <w:spacing w:val="4"/>
          <w:w w:val="102"/>
          <w:sz w:val="28"/>
          <w:szCs w:val="28"/>
          <w:lang w:eastAsia="ru-RU"/>
        </w:rPr>
        <w:t>ж</w:t>
      </w:r>
      <w:r w:rsidRPr="003B3D44">
        <w:rPr>
          <w:rFonts w:ascii="Times New Roman" w:eastAsiaTheme="minorEastAsia" w:hAnsi="Times New Roman" w:cs="Times New Roman"/>
          <w:spacing w:val="12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,</w:t>
      </w:r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6"/>
          <w:w w:val="102"/>
          <w:sz w:val="28"/>
          <w:szCs w:val="28"/>
          <w:lang w:eastAsia="ru-RU"/>
        </w:rPr>
        <w:t>б</w:t>
      </w:r>
      <w:r w:rsidRPr="003B3D44">
        <w:rPr>
          <w:rFonts w:ascii="Times New Roman" w:eastAsiaTheme="minorEastAsia" w:hAnsi="Times New Roman" w:cs="Times New Roman"/>
          <w:spacing w:val="2"/>
          <w:w w:val="102"/>
          <w:sz w:val="28"/>
          <w:szCs w:val="28"/>
          <w:lang w:eastAsia="ru-RU"/>
        </w:rPr>
        <w:t>ю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д</w:t>
      </w:r>
      <w:r w:rsidRPr="003B3D44">
        <w:rPr>
          <w:rFonts w:ascii="Times New Roman" w:eastAsiaTheme="minorEastAsia" w:hAnsi="Times New Roman" w:cs="Times New Roman"/>
          <w:spacing w:val="5"/>
          <w:w w:val="102"/>
          <w:sz w:val="28"/>
          <w:szCs w:val="28"/>
          <w:lang w:eastAsia="ru-RU"/>
        </w:rPr>
        <w:t>ж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13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pacing w:val="32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20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7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п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у</w:t>
      </w:r>
      <w:r w:rsidRPr="003B3D44">
        <w:rPr>
          <w:rFonts w:ascii="Times New Roman" w:eastAsiaTheme="minorEastAsia" w:hAnsi="Times New Roman" w:cs="Times New Roman"/>
          <w:spacing w:val="8"/>
          <w:w w:val="102"/>
          <w:sz w:val="28"/>
          <w:szCs w:val="28"/>
          <w:lang w:eastAsia="ru-RU"/>
        </w:rPr>
        <w:t>б</w:t>
      </w:r>
      <w:r w:rsidRPr="003B3D44">
        <w:rPr>
          <w:rFonts w:ascii="Times New Roman" w:eastAsiaTheme="minorEastAsia" w:hAnsi="Times New Roman" w:cs="Times New Roman"/>
          <w:spacing w:val="-8"/>
          <w:w w:val="102"/>
          <w:sz w:val="28"/>
          <w:szCs w:val="28"/>
          <w:lang w:eastAsia="ru-RU"/>
        </w:rPr>
        <w:t>л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18"/>
          <w:w w:val="102"/>
          <w:sz w:val="28"/>
          <w:szCs w:val="28"/>
          <w:lang w:eastAsia="ru-RU"/>
        </w:rPr>
        <w:t>к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7"/>
          <w:w w:val="102"/>
          <w:sz w:val="28"/>
          <w:szCs w:val="28"/>
          <w:lang w:eastAsia="ru-RU"/>
        </w:rPr>
        <w:t>Б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pacing w:val="7"/>
          <w:w w:val="102"/>
          <w:sz w:val="28"/>
          <w:szCs w:val="28"/>
          <w:lang w:eastAsia="ru-RU"/>
        </w:rPr>
        <w:t>ш</w:t>
      </w:r>
      <w:r w:rsidRPr="003B3D44">
        <w:rPr>
          <w:rFonts w:ascii="Times New Roman" w:eastAsiaTheme="minorEastAsia" w:hAnsi="Times New Roman" w:cs="Times New Roman"/>
          <w:spacing w:val="5"/>
          <w:w w:val="102"/>
          <w:sz w:val="28"/>
          <w:szCs w:val="28"/>
          <w:lang w:eastAsia="ru-RU"/>
        </w:rPr>
        <w:t>к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10"/>
          <w:w w:val="102"/>
          <w:sz w:val="28"/>
          <w:szCs w:val="28"/>
          <w:lang w:eastAsia="ru-RU"/>
        </w:rPr>
        <w:t>р</w:t>
      </w:r>
      <w:r w:rsidRPr="003B3D44">
        <w:rPr>
          <w:rFonts w:ascii="Times New Roman" w:eastAsiaTheme="minorEastAsia" w:hAnsi="Times New Roman" w:cs="Times New Roman"/>
          <w:spacing w:val="1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21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-13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,</w:t>
      </w:r>
      <w:r w:rsidRPr="003B3D44">
        <w:rPr>
          <w:rFonts w:ascii="Times New Roman" w:eastAsiaTheme="minorEastAsia" w:hAnsi="Times New Roman" w:cs="Times New Roman"/>
          <w:spacing w:val="57"/>
          <w:sz w:val="28"/>
          <w:szCs w:val="28"/>
          <w:lang w:eastAsia="ru-RU"/>
        </w:rPr>
        <w:t xml:space="preserve">  муниципального </w:t>
      </w:r>
      <w:r w:rsidRPr="003B3D44">
        <w:rPr>
          <w:rFonts w:ascii="Times New Roman" w:eastAsiaTheme="minorEastAsia" w:hAnsi="Times New Roman" w:cs="Times New Roman"/>
          <w:spacing w:val="-6"/>
          <w:w w:val="102"/>
          <w:sz w:val="28"/>
          <w:szCs w:val="28"/>
          <w:lang w:eastAsia="ru-RU"/>
        </w:rPr>
        <w:t>б</w:t>
      </w:r>
      <w:r w:rsidRPr="003B3D44">
        <w:rPr>
          <w:rFonts w:ascii="Times New Roman" w:eastAsiaTheme="minorEastAsia" w:hAnsi="Times New Roman" w:cs="Times New Roman"/>
          <w:spacing w:val="3"/>
          <w:w w:val="102"/>
          <w:sz w:val="28"/>
          <w:szCs w:val="28"/>
          <w:lang w:eastAsia="ru-RU"/>
        </w:rPr>
        <w:t>ю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д</w:t>
      </w:r>
      <w:r w:rsidRPr="003B3D44">
        <w:rPr>
          <w:rFonts w:ascii="Times New Roman" w:eastAsiaTheme="minorEastAsia" w:hAnsi="Times New Roman" w:cs="Times New Roman"/>
          <w:spacing w:val="4"/>
          <w:w w:val="102"/>
          <w:sz w:val="28"/>
          <w:szCs w:val="28"/>
          <w:lang w:eastAsia="ru-RU"/>
        </w:rPr>
        <w:t>ж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1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а</w:t>
      </w:r>
      <w:r w:rsidRPr="003B3D44">
        <w:rPr>
          <w:rFonts w:ascii="Times New Roman" w:eastAsiaTheme="minorEastAsia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1"/>
          <w:w w:val="102"/>
          <w:sz w:val="28"/>
          <w:szCs w:val="28"/>
          <w:lang w:eastAsia="ru-RU"/>
        </w:rPr>
        <w:t>в</w:t>
      </w:r>
      <w:r w:rsidRPr="003B3D44">
        <w:rPr>
          <w:rFonts w:ascii="Times New Roman" w:eastAsiaTheme="minorEastAsia" w:hAnsi="Times New Roman" w:cs="Times New Roman"/>
          <w:spacing w:val="-2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10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6"/>
          <w:w w:val="102"/>
          <w:sz w:val="28"/>
          <w:szCs w:val="28"/>
          <w:lang w:eastAsia="ru-RU"/>
        </w:rPr>
        <w:t>б</w:t>
      </w:r>
      <w:r w:rsidRPr="003B3D44">
        <w:rPr>
          <w:rFonts w:ascii="Times New Roman" w:eastAsiaTheme="minorEastAsia" w:hAnsi="Times New Roman" w:cs="Times New Roman"/>
          <w:spacing w:val="4"/>
          <w:w w:val="102"/>
          <w:sz w:val="28"/>
          <w:szCs w:val="28"/>
          <w:lang w:eastAsia="ru-RU"/>
        </w:rPr>
        <w:t>ю</w:t>
      </w:r>
      <w:r w:rsidRPr="003B3D44">
        <w:rPr>
          <w:rFonts w:ascii="Times New Roman" w:eastAsiaTheme="minorEastAsia" w:hAnsi="Times New Roman" w:cs="Times New Roman"/>
          <w:spacing w:val="6"/>
          <w:w w:val="102"/>
          <w:sz w:val="28"/>
          <w:szCs w:val="28"/>
          <w:lang w:eastAsia="ru-RU"/>
        </w:rPr>
        <w:t>д</w:t>
      </w:r>
      <w:r w:rsidRPr="003B3D44">
        <w:rPr>
          <w:rFonts w:ascii="Times New Roman" w:eastAsiaTheme="minorEastAsia" w:hAnsi="Times New Roman" w:cs="Times New Roman"/>
          <w:spacing w:val="5"/>
          <w:w w:val="102"/>
          <w:sz w:val="28"/>
          <w:szCs w:val="28"/>
          <w:lang w:eastAsia="ru-RU"/>
        </w:rPr>
        <w:t>ж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е</w:t>
      </w:r>
      <w:r w:rsidRPr="003B3D44">
        <w:rPr>
          <w:rFonts w:ascii="Times New Roman" w:eastAsiaTheme="minorEastAsia" w:hAnsi="Times New Roman" w:cs="Times New Roman"/>
          <w:spacing w:val="-13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11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ы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х</w:t>
      </w:r>
      <w:r w:rsidRPr="003B3D44">
        <w:rPr>
          <w:rFonts w:ascii="Times New Roman" w:eastAsiaTheme="minorEastAsia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21"/>
          <w:w w:val="102"/>
          <w:sz w:val="28"/>
          <w:szCs w:val="28"/>
          <w:lang w:eastAsia="ru-RU"/>
        </w:rPr>
        <w:t>с</w:t>
      </w:r>
      <w:r w:rsidRPr="003B3D44">
        <w:rPr>
          <w:rFonts w:ascii="Times New Roman" w:eastAsiaTheme="minorEastAsia" w:hAnsi="Times New Roman" w:cs="Times New Roman"/>
          <w:spacing w:val="-13"/>
          <w:w w:val="102"/>
          <w:sz w:val="28"/>
          <w:szCs w:val="28"/>
          <w:lang w:eastAsia="ru-RU"/>
        </w:rPr>
        <w:t>т</w:t>
      </w:r>
      <w:r w:rsidRPr="003B3D44">
        <w:rPr>
          <w:rFonts w:ascii="Times New Roman" w:eastAsiaTheme="minorEastAsia" w:hAnsi="Times New Roman" w:cs="Times New Roman"/>
          <w:spacing w:val="-4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spacing w:val="2"/>
          <w:w w:val="102"/>
          <w:sz w:val="28"/>
          <w:szCs w:val="28"/>
          <w:lang w:eastAsia="ru-RU"/>
        </w:rPr>
        <w:t>ч</w:t>
      </w:r>
      <w:r w:rsidRPr="003B3D44">
        <w:rPr>
          <w:rFonts w:ascii="Times New Roman" w:eastAsiaTheme="minorEastAsia" w:hAnsi="Times New Roman" w:cs="Times New Roman"/>
          <w:spacing w:val="12"/>
          <w:w w:val="102"/>
          <w:sz w:val="28"/>
          <w:szCs w:val="28"/>
          <w:lang w:eastAsia="ru-RU"/>
        </w:rPr>
        <w:t>н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и</w:t>
      </w:r>
      <w:r w:rsidRPr="003B3D44">
        <w:rPr>
          <w:rFonts w:ascii="Times New Roman" w:eastAsiaTheme="minorEastAsia" w:hAnsi="Times New Roman" w:cs="Times New Roman"/>
          <w:spacing w:val="4"/>
          <w:w w:val="102"/>
          <w:sz w:val="28"/>
          <w:szCs w:val="28"/>
          <w:lang w:eastAsia="ru-RU"/>
        </w:rPr>
        <w:t>к</w:t>
      </w:r>
      <w:r w:rsidRPr="003B3D44">
        <w:rPr>
          <w:rFonts w:ascii="Times New Roman" w:eastAsiaTheme="minorEastAsia" w:hAnsi="Times New Roman" w:cs="Times New Roman"/>
          <w:spacing w:val="-3"/>
          <w:w w:val="102"/>
          <w:sz w:val="28"/>
          <w:szCs w:val="28"/>
          <w:lang w:eastAsia="ru-RU"/>
        </w:rPr>
        <w:t>о</w:t>
      </w:r>
      <w:r w:rsidRPr="003B3D44">
        <w:rPr>
          <w:rFonts w:ascii="Times New Roman" w:eastAsiaTheme="minorEastAsia" w:hAnsi="Times New Roman" w:cs="Times New Roman"/>
          <w:w w:val="102"/>
          <w:sz w:val="28"/>
          <w:szCs w:val="28"/>
          <w:lang w:eastAsia="ru-RU"/>
        </w:rPr>
        <w:t>в.</w:t>
      </w:r>
      <w:r w:rsidRPr="003B3D44">
        <w:rPr>
          <w:rFonts w:ascii="Times New Roman" w:eastAsiaTheme="minorEastAsia" w:hAnsi="Times New Roman" w:cs="Times New Roman"/>
          <w:spacing w:val="58"/>
          <w:sz w:val="28"/>
          <w:szCs w:val="28"/>
          <w:lang w:eastAsia="ru-RU"/>
        </w:rPr>
        <w:t xml:space="preserve"> </w:t>
      </w:r>
    </w:p>
    <w:p w:rsidR="003B3D44" w:rsidRPr="003B3D44" w:rsidRDefault="003B3D44" w:rsidP="003B3D44"/>
    <w:p w:rsidR="00CA33AB" w:rsidRDefault="00CA33AB">
      <w:r>
        <w:br w:type="page"/>
      </w:r>
    </w:p>
    <w:p w:rsidR="00CA33AB" w:rsidRDefault="00CA33AB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-2451735</wp:posOffset>
            </wp:positionH>
            <wp:positionV relativeFrom="paragraph">
              <wp:posOffset>975360</wp:posOffset>
            </wp:positionV>
            <wp:extent cx="10410825" cy="7198995"/>
            <wp:effectExtent l="0" t="1600200" r="0" b="1583055"/>
            <wp:wrapNone/>
            <wp:docPr id="2" name="Рисунок 2" descr="C:\Users\79373\Desktop\дс10\20210908_155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373\Desktop\дс10\20210908_1551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749" t="1644" r="829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10825" cy="719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A172BC" w:rsidRDefault="00A172BC"/>
    <w:p w:rsidR="00CA33AB" w:rsidRDefault="00CA33AB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-2242185</wp:posOffset>
            </wp:positionH>
            <wp:positionV relativeFrom="paragraph">
              <wp:posOffset>556895</wp:posOffset>
            </wp:positionV>
            <wp:extent cx="9915525" cy="7204075"/>
            <wp:effectExtent l="0" t="1352550" r="0" b="1330325"/>
            <wp:wrapNone/>
            <wp:docPr id="3" name="Рисунок 3" descr="C:\Users\79373\Desktop\дс10\20210908_15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373\Desktop\дс10\20210908_1551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9679" t="2071" r="16148" b="207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915525" cy="720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A33AB" w:rsidSect="00060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ADB" w:rsidRDefault="003F5ADB">
      <w:pPr>
        <w:spacing w:after="0" w:line="240" w:lineRule="auto"/>
      </w:pPr>
      <w:r>
        <w:separator/>
      </w:r>
    </w:p>
  </w:endnote>
  <w:endnote w:type="continuationSeparator" w:id="0">
    <w:p w:rsidR="003F5ADB" w:rsidRDefault="003F5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1CE" w:rsidRDefault="0006065F">
    <w:pPr>
      <w:pStyle w:val="aa"/>
      <w:jc w:val="right"/>
    </w:pPr>
    <w:r>
      <w:fldChar w:fldCharType="begin"/>
    </w:r>
    <w:r w:rsidR="009F21CE">
      <w:instrText>PAGE   \* MERGEFORMAT</w:instrText>
    </w:r>
    <w:r>
      <w:fldChar w:fldCharType="separate"/>
    </w:r>
    <w:r w:rsidR="00CA33AB">
      <w:rPr>
        <w:noProof/>
      </w:rPr>
      <w:t>1</w:t>
    </w:r>
    <w:r>
      <w:fldChar w:fldCharType="end"/>
    </w:r>
  </w:p>
  <w:p w:rsidR="009F21CE" w:rsidRDefault="009F21C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ADB" w:rsidRDefault="003F5ADB">
      <w:pPr>
        <w:spacing w:after="0" w:line="240" w:lineRule="auto"/>
      </w:pPr>
      <w:r>
        <w:separator/>
      </w:r>
    </w:p>
  </w:footnote>
  <w:footnote w:type="continuationSeparator" w:id="0">
    <w:p w:rsidR="003F5ADB" w:rsidRDefault="003F5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3ED680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115638AA"/>
    <w:multiLevelType w:val="singleLevel"/>
    <w:tmpl w:val="1C3C9252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3">
    <w:nsid w:val="1EC07167"/>
    <w:multiLevelType w:val="hybridMultilevel"/>
    <w:tmpl w:val="976ECAFE"/>
    <w:lvl w:ilvl="0" w:tplc="535090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9828A8"/>
    <w:multiLevelType w:val="hybridMultilevel"/>
    <w:tmpl w:val="424AA62A"/>
    <w:lvl w:ilvl="0" w:tplc="F6469A4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7434AE"/>
    <w:multiLevelType w:val="singleLevel"/>
    <w:tmpl w:val="4AD08FF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6">
    <w:nsid w:val="30281A7B"/>
    <w:multiLevelType w:val="hybridMultilevel"/>
    <w:tmpl w:val="C4A6A4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F5405EDC">
      <w:start w:val="1"/>
      <w:numFmt w:val="decimal"/>
      <w:lvlText w:val="%4."/>
      <w:lvlJc w:val="left"/>
      <w:pPr>
        <w:ind w:left="2662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29760C4"/>
    <w:multiLevelType w:val="singleLevel"/>
    <w:tmpl w:val="057A6FB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>
    <w:nsid w:val="565B170F"/>
    <w:multiLevelType w:val="hybridMultilevel"/>
    <w:tmpl w:val="CA4A2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50516E"/>
    <w:multiLevelType w:val="singleLevel"/>
    <w:tmpl w:val="53509030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0">
    <w:nsid w:val="66FA4AB6"/>
    <w:multiLevelType w:val="singleLevel"/>
    <w:tmpl w:val="CADCD95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2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9"/>
  </w:num>
  <w:num w:numId="10">
    <w:abstractNumId w:val="10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3D44"/>
    <w:rsid w:val="0006065F"/>
    <w:rsid w:val="00085277"/>
    <w:rsid w:val="000A7141"/>
    <w:rsid w:val="00105838"/>
    <w:rsid w:val="00122B89"/>
    <w:rsid w:val="00196F6A"/>
    <w:rsid w:val="00254CF1"/>
    <w:rsid w:val="002814D9"/>
    <w:rsid w:val="00291E61"/>
    <w:rsid w:val="002A0E5F"/>
    <w:rsid w:val="002D7D50"/>
    <w:rsid w:val="00337924"/>
    <w:rsid w:val="00396F66"/>
    <w:rsid w:val="003A0F2F"/>
    <w:rsid w:val="003A330A"/>
    <w:rsid w:val="003B3D44"/>
    <w:rsid w:val="003F5ADB"/>
    <w:rsid w:val="004210EF"/>
    <w:rsid w:val="00472CE1"/>
    <w:rsid w:val="0047622D"/>
    <w:rsid w:val="004B17E3"/>
    <w:rsid w:val="00507829"/>
    <w:rsid w:val="00517534"/>
    <w:rsid w:val="005302E3"/>
    <w:rsid w:val="005846A6"/>
    <w:rsid w:val="00585380"/>
    <w:rsid w:val="005A10DE"/>
    <w:rsid w:val="006560B1"/>
    <w:rsid w:val="006576E3"/>
    <w:rsid w:val="00687522"/>
    <w:rsid w:val="006D3DBF"/>
    <w:rsid w:val="00707BDB"/>
    <w:rsid w:val="0074220F"/>
    <w:rsid w:val="00743C0A"/>
    <w:rsid w:val="0076090E"/>
    <w:rsid w:val="00761BBA"/>
    <w:rsid w:val="007E3FCA"/>
    <w:rsid w:val="008310F3"/>
    <w:rsid w:val="008555F3"/>
    <w:rsid w:val="00862D62"/>
    <w:rsid w:val="0087046B"/>
    <w:rsid w:val="008A0526"/>
    <w:rsid w:val="008A5A52"/>
    <w:rsid w:val="009134EC"/>
    <w:rsid w:val="00926D00"/>
    <w:rsid w:val="0098460F"/>
    <w:rsid w:val="009B28C0"/>
    <w:rsid w:val="009E3E7D"/>
    <w:rsid w:val="009F21CE"/>
    <w:rsid w:val="00A068C5"/>
    <w:rsid w:val="00A1525C"/>
    <w:rsid w:val="00A16ED2"/>
    <w:rsid w:val="00A172BC"/>
    <w:rsid w:val="00BD6675"/>
    <w:rsid w:val="00C72D86"/>
    <w:rsid w:val="00CA33AB"/>
    <w:rsid w:val="00CC1E2F"/>
    <w:rsid w:val="00CC5345"/>
    <w:rsid w:val="00D332F2"/>
    <w:rsid w:val="00D90FB0"/>
    <w:rsid w:val="00DD54F8"/>
    <w:rsid w:val="00E44730"/>
    <w:rsid w:val="00E64640"/>
    <w:rsid w:val="00EA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B3D44"/>
    <w:pPr>
      <w:widowControl w:val="0"/>
      <w:autoSpaceDE w:val="0"/>
      <w:autoSpaceDN w:val="0"/>
      <w:adjustRightInd w:val="0"/>
      <w:spacing w:after="0" w:line="253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3B3D4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3B3D4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rsid w:val="003B3D44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B3D44"/>
    <w:pPr>
      <w:ind w:left="720"/>
      <w:contextualSpacing/>
    </w:pPr>
  </w:style>
  <w:style w:type="character" w:customStyle="1" w:styleId="FontStyle30">
    <w:name w:val="Font Style30"/>
    <w:rsid w:val="003B3D4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3B3D44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3B3D44"/>
    <w:pPr>
      <w:widowControl w:val="0"/>
      <w:autoSpaceDE w:val="0"/>
      <w:autoSpaceDN w:val="0"/>
      <w:adjustRightInd w:val="0"/>
      <w:spacing w:after="0" w:line="252" w:lineRule="exact"/>
      <w:ind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3B3D44"/>
    <w:pPr>
      <w:widowControl w:val="0"/>
      <w:autoSpaceDE w:val="0"/>
      <w:autoSpaceDN w:val="0"/>
      <w:adjustRightInd w:val="0"/>
      <w:spacing w:after="0" w:line="25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3B3D44"/>
    <w:rPr>
      <w:rFonts w:ascii="Times New Roman" w:hAnsi="Times New Roman" w:cs="Times New Roman"/>
      <w:b/>
      <w:bCs/>
      <w:sz w:val="20"/>
      <w:szCs w:val="20"/>
    </w:rPr>
  </w:style>
  <w:style w:type="character" w:styleId="a4">
    <w:name w:val="Strong"/>
    <w:qFormat/>
    <w:rsid w:val="003B3D44"/>
    <w:rPr>
      <w:b/>
      <w:bCs/>
    </w:rPr>
  </w:style>
  <w:style w:type="paragraph" w:customStyle="1" w:styleId="Style4">
    <w:name w:val="Style4"/>
    <w:basedOn w:val="a"/>
    <w:rsid w:val="003B3D44"/>
    <w:pPr>
      <w:widowControl w:val="0"/>
      <w:autoSpaceDE w:val="0"/>
      <w:autoSpaceDN w:val="0"/>
      <w:adjustRightInd w:val="0"/>
      <w:spacing w:after="0" w:line="252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3B3D44"/>
    <w:rPr>
      <w:rFonts w:ascii="Times New Roman" w:hAnsi="Times New Roman" w:cs="Times New Roman"/>
      <w:sz w:val="22"/>
      <w:szCs w:val="22"/>
    </w:rPr>
  </w:style>
  <w:style w:type="paragraph" w:customStyle="1" w:styleId="Style21">
    <w:name w:val="Style21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3B3D4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sid w:val="003B3D44"/>
    <w:rPr>
      <w:rFonts w:ascii="Times New Roman" w:hAnsi="Times New Roman" w:cs="Times New Roman"/>
      <w:sz w:val="16"/>
      <w:szCs w:val="16"/>
    </w:rPr>
  </w:style>
  <w:style w:type="character" w:customStyle="1" w:styleId="FontStyle19">
    <w:name w:val="Font Style19"/>
    <w:rsid w:val="003B3D44"/>
    <w:rPr>
      <w:rFonts w:ascii="Times New Roman" w:hAnsi="Times New Roman" w:cs="Times New Roman"/>
      <w:sz w:val="20"/>
      <w:szCs w:val="20"/>
    </w:rPr>
  </w:style>
  <w:style w:type="paragraph" w:customStyle="1" w:styleId="Style65">
    <w:name w:val="Style65"/>
    <w:basedOn w:val="a"/>
    <w:rsid w:val="003B3D44"/>
    <w:pPr>
      <w:widowControl w:val="0"/>
      <w:autoSpaceDE w:val="0"/>
      <w:autoSpaceDN w:val="0"/>
      <w:adjustRightInd w:val="0"/>
      <w:spacing w:after="0" w:line="552" w:lineRule="exact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97">
    <w:name w:val="Style97"/>
    <w:basedOn w:val="a"/>
    <w:rsid w:val="003B3D44"/>
    <w:pPr>
      <w:widowControl w:val="0"/>
      <w:autoSpaceDE w:val="0"/>
      <w:autoSpaceDN w:val="0"/>
      <w:adjustRightInd w:val="0"/>
      <w:spacing w:after="0" w:line="278" w:lineRule="exact"/>
      <w:ind w:firstLine="701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48">
    <w:name w:val="Font Style148"/>
    <w:rsid w:val="003B3D44"/>
    <w:rPr>
      <w:rFonts w:ascii="Arial" w:hAnsi="Arial" w:cs="Arial"/>
      <w:sz w:val="22"/>
      <w:szCs w:val="22"/>
    </w:rPr>
  </w:style>
  <w:style w:type="character" w:customStyle="1" w:styleId="FontStyle154">
    <w:name w:val="Font Style154"/>
    <w:rsid w:val="003B3D44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3B3D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3B3D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B3D4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B3D44"/>
  </w:style>
  <w:style w:type="paragraph" w:customStyle="1" w:styleId="all">
    <w:name w:val="#all"/>
    <w:basedOn w:val="a"/>
    <w:link w:val="all0"/>
    <w:rsid w:val="003B3D44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ll0">
    <w:name w:val="#all Знак"/>
    <w:link w:val="all"/>
    <w:rsid w:val="003B3D4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41">
    <w:name w:val="Font Style41"/>
    <w:rsid w:val="003B3D4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2">
    <w:name w:val="Font Style42"/>
    <w:rsid w:val="003B3D44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3B3D44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17">
    <w:name w:val="Font Style17"/>
    <w:rsid w:val="003B3D4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3B3D44"/>
    <w:rPr>
      <w:rFonts w:ascii="Arial Narrow" w:hAnsi="Arial Narrow" w:cs="Arial Narrow"/>
      <w:b/>
      <w:bCs/>
      <w:sz w:val="26"/>
      <w:szCs w:val="26"/>
    </w:rPr>
  </w:style>
  <w:style w:type="character" w:customStyle="1" w:styleId="FontStyle21">
    <w:name w:val="Font Style21"/>
    <w:rsid w:val="003B3D44"/>
    <w:rPr>
      <w:rFonts w:ascii="Microsoft Sans Serif" w:hAnsi="Microsoft Sans Serif" w:cs="Microsoft Sans Serif"/>
      <w:spacing w:val="10"/>
      <w:sz w:val="16"/>
      <w:szCs w:val="16"/>
    </w:rPr>
  </w:style>
  <w:style w:type="character" w:customStyle="1" w:styleId="FontStyle22">
    <w:name w:val="Font Style22"/>
    <w:rsid w:val="003B3D44"/>
    <w:rPr>
      <w:rFonts w:ascii="Times New Roman" w:hAnsi="Times New Roman" w:cs="Times New Roman"/>
      <w:spacing w:val="20"/>
      <w:sz w:val="12"/>
      <w:szCs w:val="12"/>
    </w:rPr>
  </w:style>
  <w:style w:type="table" w:styleId="a9">
    <w:name w:val="Table Grid"/>
    <w:basedOn w:val="a1"/>
    <w:uiPriority w:val="59"/>
    <w:rsid w:val="003B3D44"/>
    <w:pPr>
      <w:spacing w:after="0" w:line="240" w:lineRule="auto"/>
    </w:pPr>
    <w:rPr>
      <w:rFonts w:eastAsia="Times New Roman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semiHidden/>
    <w:unhideWhenUsed/>
    <w:rsid w:val="003B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B3D44"/>
  </w:style>
  <w:style w:type="paragraph" w:styleId="ac">
    <w:name w:val="Balloon Text"/>
    <w:basedOn w:val="a"/>
    <w:link w:val="ad"/>
    <w:uiPriority w:val="99"/>
    <w:semiHidden/>
    <w:unhideWhenUsed/>
    <w:rsid w:val="003B3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3D44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CA3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CA33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B3D44"/>
    <w:pPr>
      <w:widowControl w:val="0"/>
      <w:autoSpaceDE w:val="0"/>
      <w:autoSpaceDN w:val="0"/>
      <w:adjustRightInd w:val="0"/>
      <w:spacing w:after="0" w:line="253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3B3D4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3B3D4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rsid w:val="003B3D44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B3D44"/>
    <w:pPr>
      <w:ind w:left="720"/>
      <w:contextualSpacing/>
    </w:pPr>
  </w:style>
  <w:style w:type="character" w:customStyle="1" w:styleId="FontStyle30">
    <w:name w:val="Font Style30"/>
    <w:rsid w:val="003B3D4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rsid w:val="003B3D44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3B3D44"/>
    <w:pPr>
      <w:widowControl w:val="0"/>
      <w:autoSpaceDE w:val="0"/>
      <w:autoSpaceDN w:val="0"/>
      <w:adjustRightInd w:val="0"/>
      <w:spacing w:after="0" w:line="252" w:lineRule="exact"/>
      <w:ind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3B3D44"/>
    <w:pPr>
      <w:widowControl w:val="0"/>
      <w:autoSpaceDE w:val="0"/>
      <w:autoSpaceDN w:val="0"/>
      <w:adjustRightInd w:val="0"/>
      <w:spacing w:after="0" w:line="25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3B3D44"/>
    <w:rPr>
      <w:rFonts w:ascii="Times New Roman" w:hAnsi="Times New Roman" w:cs="Times New Roman"/>
      <w:b/>
      <w:bCs/>
      <w:sz w:val="20"/>
      <w:szCs w:val="20"/>
    </w:rPr>
  </w:style>
  <w:style w:type="character" w:styleId="a4">
    <w:name w:val="Strong"/>
    <w:qFormat/>
    <w:rsid w:val="003B3D44"/>
    <w:rPr>
      <w:b/>
      <w:bCs/>
    </w:rPr>
  </w:style>
  <w:style w:type="paragraph" w:customStyle="1" w:styleId="Style4">
    <w:name w:val="Style4"/>
    <w:basedOn w:val="a"/>
    <w:rsid w:val="003B3D44"/>
    <w:pPr>
      <w:widowControl w:val="0"/>
      <w:autoSpaceDE w:val="0"/>
      <w:autoSpaceDN w:val="0"/>
      <w:adjustRightInd w:val="0"/>
      <w:spacing w:after="0" w:line="252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3B3D44"/>
    <w:rPr>
      <w:rFonts w:ascii="Times New Roman" w:hAnsi="Times New Roman" w:cs="Times New Roman"/>
      <w:sz w:val="22"/>
      <w:szCs w:val="22"/>
    </w:rPr>
  </w:style>
  <w:style w:type="paragraph" w:customStyle="1" w:styleId="Style21">
    <w:name w:val="Style21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rsid w:val="003B3D4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rsid w:val="003B3D44"/>
    <w:rPr>
      <w:rFonts w:ascii="Times New Roman" w:hAnsi="Times New Roman" w:cs="Times New Roman"/>
      <w:sz w:val="16"/>
      <w:szCs w:val="16"/>
    </w:rPr>
  </w:style>
  <w:style w:type="character" w:customStyle="1" w:styleId="FontStyle19">
    <w:name w:val="Font Style19"/>
    <w:rsid w:val="003B3D44"/>
    <w:rPr>
      <w:rFonts w:ascii="Times New Roman" w:hAnsi="Times New Roman" w:cs="Times New Roman"/>
      <w:sz w:val="20"/>
      <w:szCs w:val="20"/>
    </w:rPr>
  </w:style>
  <w:style w:type="paragraph" w:customStyle="1" w:styleId="Style65">
    <w:name w:val="Style65"/>
    <w:basedOn w:val="a"/>
    <w:rsid w:val="003B3D44"/>
    <w:pPr>
      <w:widowControl w:val="0"/>
      <w:autoSpaceDE w:val="0"/>
      <w:autoSpaceDN w:val="0"/>
      <w:adjustRightInd w:val="0"/>
      <w:spacing w:after="0" w:line="552" w:lineRule="exact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97">
    <w:name w:val="Style97"/>
    <w:basedOn w:val="a"/>
    <w:rsid w:val="003B3D44"/>
    <w:pPr>
      <w:widowControl w:val="0"/>
      <w:autoSpaceDE w:val="0"/>
      <w:autoSpaceDN w:val="0"/>
      <w:adjustRightInd w:val="0"/>
      <w:spacing w:after="0" w:line="278" w:lineRule="exact"/>
      <w:ind w:firstLine="701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148">
    <w:name w:val="Font Style148"/>
    <w:rsid w:val="003B3D44"/>
    <w:rPr>
      <w:rFonts w:ascii="Arial" w:hAnsi="Arial" w:cs="Arial"/>
      <w:sz w:val="22"/>
      <w:szCs w:val="22"/>
    </w:rPr>
  </w:style>
  <w:style w:type="character" w:customStyle="1" w:styleId="FontStyle154">
    <w:name w:val="Font Style154"/>
    <w:rsid w:val="003B3D44"/>
    <w:rPr>
      <w:rFonts w:ascii="Times New Roman" w:hAnsi="Times New Roman" w:cs="Times New Roman"/>
      <w:sz w:val="22"/>
      <w:szCs w:val="22"/>
    </w:rPr>
  </w:style>
  <w:style w:type="paragraph" w:styleId="a5">
    <w:name w:val="Body Text"/>
    <w:basedOn w:val="a"/>
    <w:link w:val="a6"/>
    <w:rsid w:val="003B3D4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3B3D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B3D4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B3D44"/>
  </w:style>
  <w:style w:type="paragraph" w:customStyle="1" w:styleId="all">
    <w:name w:val="#all"/>
    <w:basedOn w:val="a"/>
    <w:link w:val="all0"/>
    <w:rsid w:val="003B3D44"/>
    <w:pPr>
      <w:spacing w:after="0" w:line="360" w:lineRule="auto"/>
      <w:ind w:firstLine="709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ll0">
    <w:name w:val="#all Знак"/>
    <w:link w:val="all"/>
    <w:rsid w:val="003B3D4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41">
    <w:name w:val="Font Style41"/>
    <w:rsid w:val="003B3D4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2">
    <w:name w:val="Font Style42"/>
    <w:rsid w:val="003B3D44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rsid w:val="003B3D44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character" w:customStyle="1" w:styleId="FontStyle17">
    <w:name w:val="Font Style17"/>
    <w:rsid w:val="003B3D44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rsid w:val="003B3D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3B3D44"/>
    <w:rPr>
      <w:rFonts w:ascii="Arial Narrow" w:hAnsi="Arial Narrow" w:cs="Arial Narrow"/>
      <w:b/>
      <w:bCs/>
      <w:sz w:val="26"/>
      <w:szCs w:val="26"/>
    </w:rPr>
  </w:style>
  <w:style w:type="character" w:customStyle="1" w:styleId="FontStyle21">
    <w:name w:val="Font Style21"/>
    <w:rsid w:val="003B3D44"/>
    <w:rPr>
      <w:rFonts w:ascii="Microsoft Sans Serif" w:hAnsi="Microsoft Sans Serif" w:cs="Microsoft Sans Serif"/>
      <w:spacing w:val="10"/>
      <w:sz w:val="16"/>
      <w:szCs w:val="16"/>
    </w:rPr>
  </w:style>
  <w:style w:type="character" w:customStyle="1" w:styleId="FontStyle22">
    <w:name w:val="Font Style22"/>
    <w:rsid w:val="003B3D44"/>
    <w:rPr>
      <w:rFonts w:ascii="Times New Roman" w:hAnsi="Times New Roman" w:cs="Times New Roman"/>
      <w:spacing w:val="20"/>
      <w:sz w:val="12"/>
      <w:szCs w:val="12"/>
    </w:rPr>
  </w:style>
  <w:style w:type="table" w:styleId="a9">
    <w:name w:val="Table Grid"/>
    <w:basedOn w:val="a1"/>
    <w:uiPriority w:val="59"/>
    <w:rsid w:val="003B3D44"/>
    <w:pPr>
      <w:spacing w:after="0" w:line="240" w:lineRule="auto"/>
    </w:pPr>
    <w:rPr>
      <w:rFonts w:eastAsia="Times New Roman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semiHidden/>
    <w:unhideWhenUsed/>
    <w:rsid w:val="003B3D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B3D44"/>
  </w:style>
  <w:style w:type="paragraph" w:styleId="ac">
    <w:name w:val="Balloon Text"/>
    <w:basedOn w:val="a"/>
    <w:link w:val="ad"/>
    <w:uiPriority w:val="99"/>
    <w:semiHidden/>
    <w:unhideWhenUsed/>
    <w:rsid w:val="003B3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B3D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2DD5C-4127-4B99-BFAB-88EA99381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30</Pages>
  <Words>8373</Words>
  <Characters>47731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садик-10 1</dc:creator>
  <cp:lastModifiedBy>79373464102</cp:lastModifiedBy>
  <cp:revision>9</cp:revision>
  <cp:lastPrinted>2019-04-08T09:36:00Z</cp:lastPrinted>
  <dcterms:created xsi:type="dcterms:W3CDTF">2018-02-26T11:59:00Z</dcterms:created>
  <dcterms:modified xsi:type="dcterms:W3CDTF">2021-09-08T11:22:00Z</dcterms:modified>
</cp:coreProperties>
</file>